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487"/>
        <w:jc w:val="center"/>
        <w:rPr>
          <w:rFonts w:ascii="ＭＳ 明朝" w:hAnsi="ＭＳ 明朝" w:eastAsia="ＭＳ 明朝" w:cs="ＭＳ 明朝"/>
          <w:kern w:val="0"/>
          <w:sz w:val="22"/>
          <w:lang w:val="ja-JP"/>
        </w:rPr>
      </w:pPr>
      <w:bookmarkStart w:id="0" w:name="_GoBack"/>
      <w:bookmarkEnd w:id="0"/>
      <w:r>
        <w:rPr>
          <w:rFonts w:ascii="ＭＳ 明朝" w:hAnsi="ＭＳ 明朝" w:cs="ＭＳ 明朝" w:eastAsia="ＭＳ 明朝"/>
          <w:kern w:val="0"/>
          <w:sz w:val="22"/>
          <w:lang w:val="ja-JP"/>
        </w:rPr>
        <w:t>河北町財務規則の規定による土木設計業務等委託契約約款</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（総則）</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第１条</w:t>
      </w:r>
      <w:r>
        <w:rPr>
          <w:rFonts w:ascii="ＭＳ 明朝" w:hAnsi="ＭＳ 明朝" w:cs="ＭＳ 明朝" w:eastAsia="ＭＳ 明朝"/>
          <w:kern w:val="0"/>
          <w:sz w:val="22"/>
          <w:lang w:val="ja-JP"/>
        </w:rPr>
        <w:t>　発注者及び受注者は、この契約書（頭書を含む。以下同じ。）に基づき、設計図書（別冊の図面、仕様書及び閲覧設計書をいう。以下同じ。）に従い、日本国の法令を遵守し、この契約（この契約書及び設計図書を内容とする業務の委託契約をいう。以下同じ。）を履行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５　受注者は、業務を行う上で知り得た秘密を他人に漏らしてはならない。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６　この契約の履行に関して発注者と受注者との間で用いる言語は、日本語とする。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７　この契約書に定める金銭の支払いに用いる通貨は、日本円とする。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８　この契約の履行に関して発注者と受注者との間で用いる計量単位は、設計図書に特別の定めがある場合を除き、計量法（平成４年法律第</w:t>
      </w:r>
      <w:r>
        <w:rPr>
          <w:rFonts w:eastAsia="ＭＳ 明朝" w:cs="ＭＳ 明朝" w:ascii="ＭＳ 明朝" w:hAnsi="ＭＳ 明朝"/>
          <w:kern w:val="0"/>
          <w:sz w:val="22"/>
          <w:lang w:val="ja-JP"/>
        </w:rPr>
        <w:t>51</w:t>
      </w:r>
      <w:r>
        <w:rPr>
          <w:rFonts w:ascii="ＭＳ 明朝" w:hAnsi="ＭＳ 明朝" w:cs="ＭＳ 明朝" w:eastAsia="ＭＳ 明朝"/>
          <w:kern w:val="0"/>
          <w:sz w:val="22"/>
          <w:lang w:val="ja-JP"/>
        </w:rPr>
        <w:t>号）に定めるものとする。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９　この契約書及び設計図書における期間の定めについては、民法（明治</w:t>
      </w:r>
      <w:r>
        <w:rPr>
          <w:rFonts w:eastAsia="ＭＳ 明朝" w:cs="ＭＳ 明朝" w:ascii="ＭＳ 明朝" w:hAnsi="ＭＳ 明朝"/>
          <w:kern w:val="0"/>
          <w:sz w:val="22"/>
          <w:lang w:val="ja-JP"/>
        </w:rPr>
        <w:t>29</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89</w:t>
      </w:r>
      <w:r>
        <w:rPr>
          <w:rFonts w:ascii="ＭＳ 明朝" w:hAnsi="ＭＳ 明朝" w:cs="ＭＳ 明朝" w:eastAsia="ＭＳ 明朝"/>
          <w:kern w:val="0"/>
          <w:sz w:val="22"/>
          <w:lang w:val="ja-JP"/>
        </w:rPr>
        <w:t>号）及び商法（明治</w:t>
      </w:r>
      <w:r>
        <w:rPr>
          <w:rFonts w:eastAsia="ＭＳ 明朝" w:cs="ＭＳ 明朝" w:ascii="ＭＳ 明朝" w:hAnsi="ＭＳ 明朝"/>
          <w:kern w:val="0"/>
          <w:sz w:val="22"/>
          <w:lang w:val="ja-JP"/>
        </w:rPr>
        <w:t>32</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48</w:t>
      </w:r>
      <w:r>
        <w:rPr>
          <w:rFonts w:ascii="ＭＳ 明朝" w:hAnsi="ＭＳ 明朝" w:cs="ＭＳ 明朝" w:eastAsia="ＭＳ 明朝"/>
          <w:kern w:val="0"/>
          <w:sz w:val="22"/>
          <w:lang w:val="ja-JP"/>
        </w:rPr>
        <w:t>号）の定めるところによるものとする。</w:t>
      </w:r>
    </w:p>
    <w:p>
      <w:pPr>
        <w:pStyle w:val="Normal"/>
        <w:spacing w:lineRule="atLeast" w:line="487"/>
        <w:ind w:left="22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　この契約は、日本国の法令に準拠するものとする。</w:t>
      </w:r>
    </w:p>
    <w:p>
      <w:pPr>
        <w:pStyle w:val="Normal"/>
        <w:spacing w:lineRule="atLeast" w:line="487"/>
        <w:ind w:left="22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11</w:t>
      </w:r>
      <w:r>
        <w:rPr>
          <w:rFonts w:ascii="ＭＳ 明朝" w:hAnsi="ＭＳ 明朝" w:cs="ＭＳ 明朝" w:eastAsia="ＭＳ 明朝"/>
          <w:kern w:val="0"/>
          <w:sz w:val="22"/>
          <w:lang w:val="ja-JP"/>
        </w:rPr>
        <w:t>　この契約に係る訴訟の提起又は調停（第</w:t>
      </w:r>
      <w:r>
        <w:rPr>
          <w:rFonts w:eastAsia="ＭＳ 明朝" w:cs="ＭＳ 明朝" w:ascii="ＭＳ 明朝" w:hAnsi="ＭＳ 明朝"/>
          <w:kern w:val="0"/>
          <w:sz w:val="22"/>
          <w:lang w:val="ja-JP"/>
        </w:rPr>
        <w:t>47</w:t>
      </w:r>
      <w:r>
        <w:rPr>
          <w:rFonts w:ascii="ＭＳ 明朝" w:hAnsi="ＭＳ 明朝" w:cs="ＭＳ 明朝" w:eastAsia="ＭＳ 明朝"/>
          <w:kern w:val="0"/>
          <w:sz w:val="22"/>
          <w:lang w:val="ja-JP"/>
        </w:rPr>
        <w:t>条の規定に基づき、発注者と受注者との協議の上選任される調停人が行うものを除く。）の申立てについては、日本国の裁判所をもって合意による専属的管轄裁判所とする。</w:t>
      </w:r>
    </w:p>
    <w:p>
      <w:pPr>
        <w:pStyle w:val="Normal"/>
        <w:spacing w:lineRule="atLeast" w:line="487"/>
        <w:ind w:left="22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12</w:t>
      </w:r>
      <w:r>
        <w:rPr>
          <w:rFonts w:ascii="ＭＳ 明朝" w:hAnsi="ＭＳ 明朝" w:cs="ＭＳ 明朝" w:eastAsia="ＭＳ 明朝"/>
          <w:kern w:val="0"/>
          <w:sz w:val="22"/>
          <w:lang w:val="ja-JP"/>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（指示等及び協議の書面主義）</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第２条</w:t>
      </w:r>
      <w:r>
        <w:rPr>
          <w:rFonts w:ascii="ＭＳ 明朝" w:hAnsi="ＭＳ 明朝" w:cs="ＭＳ 明朝" w:eastAsia="ＭＳ 明朝"/>
          <w:kern w:val="0"/>
          <w:sz w:val="22"/>
          <w:lang w:val="ja-JP"/>
        </w:rPr>
        <w:t>　この契約書に定める指示、請求、通知、報告、申出、承諾、質問、回答及び解除（以下「指示等」という。）は、書面により行わなければならない。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発注者及び受注者は、この契約書の他の条項の規定に基づき協議を行うときは、当該協議の内容を書面に記録するものとする。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（業務工程表の提出）</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第３条</w:t>
      </w:r>
      <w:r>
        <w:rPr>
          <w:rFonts w:ascii="ＭＳ 明朝" w:hAnsi="ＭＳ 明朝" w:cs="ＭＳ 明朝" w:eastAsia="ＭＳ 明朝"/>
          <w:kern w:val="0"/>
          <w:sz w:val="22"/>
          <w:lang w:val="ja-JP"/>
        </w:rPr>
        <w:t>　受注者は、この契約締結後７日以内に設計図書に基づいて業務工程表を作成し、発注者に提出しなければならない。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発注者は、必要があると認めるときは、前項の業務工程表を受理した日から７日以内に、受注者に対してその修正を請求することができる。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業務工程表は、発注者及び受注者を拘束するものではない。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（権利義務の譲渡等の禁止）</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第４条</w:t>
      </w:r>
      <w:r>
        <w:rPr>
          <w:rFonts w:ascii="ＭＳ 明朝" w:hAnsi="ＭＳ 明朝" w:cs="ＭＳ 明朝" w:eastAsia="ＭＳ 明朝"/>
          <w:kern w:val="0"/>
          <w:sz w:val="22"/>
          <w:lang w:val="ja-JP"/>
        </w:rPr>
        <w:t>　受注者は、この契約により生ずる権利又は義務を第三者に譲渡し、又は承継させてはならない。ただし、あらかじめ、発注者の承諾を得た場合は、この限りでない。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（著作権の譲渡等）</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第５条</w:t>
      </w:r>
      <w:r>
        <w:rPr>
          <w:rFonts w:ascii="ＭＳ 明朝" w:hAnsi="ＭＳ 明朝" w:cs="ＭＳ 明朝" w:eastAsia="ＭＳ 明朝"/>
          <w:kern w:val="0"/>
          <w:sz w:val="22"/>
          <w:lang w:val="ja-JP"/>
        </w:rPr>
        <w:t>　受注者は、成果物（第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条第１項の規定により準用される第</w:t>
      </w:r>
      <w:r>
        <w:rPr>
          <w:rFonts w:eastAsia="ＭＳ 明朝" w:cs="ＭＳ 明朝" w:ascii="ＭＳ 明朝" w:hAnsi="ＭＳ 明朝"/>
          <w:kern w:val="0"/>
          <w:sz w:val="22"/>
          <w:lang w:val="ja-JP"/>
        </w:rPr>
        <w:t>30</w:t>
      </w:r>
      <w:r>
        <w:rPr>
          <w:rFonts w:ascii="ＭＳ 明朝" w:hAnsi="ＭＳ 明朝" w:cs="ＭＳ 明朝" w:eastAsia="ＭＳ 明朝"/>
          <w:kern w:val="0"/>
          <w:sz w:val="22"/>
          <w:lang w:val="ja-JP"/>
        </w:rPr>
        <w:t>条に規定する指定部分に係る成果物及び第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条第２項の規定により準用される第</w:t>
      </w:r>
      <w:r>
        <w:rPr>
          <w:rFonts w:eastAsia="ＭＳ 明朝" w:cs="ＭＳ 明朝" w:ascii="ＭＳ 明朝" w:hAnsi="ＭＳ 明朝"/>
          <w:kern w:val="0"/>
          <w:sz w:val="22"/>
          <w:lang w:val="ja-JP"/>
        </w:rPr>
        <w:t>30</w:t>
      </w:r>
      <w:r>
        <w:rPr>
          <w:rFonts w:ascii="ＭＳ 明朝" w:hAnsi="ＭＳ 明朝" w:cs="ＭＳ 明朝" w:eastAsia="ＭＳ 明朝"/>
          <w:kern w:val="0"/>
          <w:sz w:val="22"/>
          <w:lang w:val="ja-JP"/>
        </w:rPr>
        <w:t>条に規定する引渡部分に係る成果物を含む。以下この条において同じ。）が著作権法（昭和</w:t>
      </w:r>
      <w:r>
        <w:rPr>
          <w:rFonts w:eastAsia="ＭＳ 明朝" w:cs="ＭＳ 明朝" w:ascii="ＭＳ 明朝" w:hAnsi="ＭＳ 明朝"/>
          <w:kern w:val="0"/>
          <w:sz w:val="22"/>
          <w:lang w:val="ja-JP"/>
        </w:rPr>
        <w:t>45</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48</w:t>
      </w:r>
      <w:r>
        <w:rPr>
          <w:rFonts w:ascii="ＭＳ 明朝" w:hAnsi="ＭＳ 明朝" w:cs="ＭＳ 明朝" w:eastAsia="ＭＳ 明朝"/>
          <w:kern w:val="0"/>
          <w:sz w:val="22"/>
          <w:lang w:val="ja-JP"/>
        </w:rPr>
        <w:t>号）第２条第１項第１号に規定する著作物（以下この条において「著作物」という。）に該当する場合には、当該著作物に係る受注者の著作権（著作権法第</w:t>
      </w:r>
      <w:r>
        <w:rPr>
          <w:rFonts w:eastAsia="ＭＳ 明朝" w:cs="ＭＳ 明朝" w:ascii="ＭＳ 明朝" w:hAnsi="ＭＳ 明朝"/>
          <w:kern w:val="0"/>
          <w:sz w:val="22"/>
          <w:lang w:val="ja-JP"/>
        </w:rPr>
        <w:t>21</w:t>
      </w:r>
      <w:r>
        <w:rPr>
          <w:rFonts w:ascii="ＭＳ 明朝" w:hAnsi="ＭＳ 明朝" w:cs="ＭＳ 明朝" w:eastAsia="ＭＳ 明朝"/>
          <w:kern w:val="0"/>
          <w:sz w:val="22"/>
          <w:lang w:val="ja-JP"/>
        </w:rPr>
        <w:t>条から第</w:t>
      </w:r>
      <w:r>
        <w:rPr>
          <w:rFonts w:eastAsia="ＭＳ 明朝" w:cs="ＭＳ 明朝" w:ascii="ＭＳ 明朝" w:hAnsi="ＭＳ 明朝"/>
          <w:kern w:val="0"/>
          <w:sz w:val="22"/>
          <w:lang w:val="ja-JP"/>
        </w:rPr>
        <w:t>28</w:t>
      </w:r>
      <w:r>
        <w:rPr>
          <w:rFonts w:ascii="ＭＳ 明朝" w:hAnsi="ＭＳ 明朝" w:cs="ＭＳ 明朝" w:eastAsia="ＭＳ 明朝"/>
          <w:kern w:val="0"/>
          <w:sz w:val="22"/>
          <w:lang w:val="ja-JP"/>
        </w:rPr>
        <w:t>条までに規定する権利をいう。）を当該著作物の引渡し時に発注者に無償で譲渡する。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５　発注者は、受注者が成果物の作成に当たって開発したプログラム（著作権法第</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条第１項第９号に規定するプログラムの著作物をいう。）及びデータベース（著作権法第</w:t>
      </w:r>
      <w:r>
        <w:rPr>
          <w:rFonts w:eastAsia="ＭＳ 明朝" w:cs="ＭＳ 明朝" w:ascii="ＭＳ 明朝" w:hAnsi="ＭＳ 明朝"/>
          <w:kern w:val="0"/>
          <w:sz w:val="22"/>
          <w:lang w:val="ja-JP"/>
        </w:rPr>
        <w:t>12</w:t>
      </w:r>
      <w:r>
        <w:rPr>
          <w:rFonts w:ascii="ＭＳ 明朝" w:hAnsi="ＭＳ 明朝" w:cs="ＭＳ 明朝" w:eastAsia="ＭＳ 明朝"/>
          <w:kern w:val="0"/>
          <w:sz w:val="22"/>
          <w:lang w:val="ja-JP"/>
        </w:rPr>
        <w:t>条の２に規定するデータベースの著作物をいう。）について、受注者が承諾した場合には、別に定めるところにより、当該プログラム及びデータベースを利用することができる。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（一括再委託等の禁止）</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第６条</w:t>
      </w:r>
      <w:r>
        <w:rPr>
          <w:rFonts w:ascii="ＭＳ 明朝" w:hAnsi="ＭＳ 明朝" w:cs="ＭＳ 明朝" w:eastAsia="ＭＳ 明朝"/>
          <w:kern w:val="0"/>
          <w:sz w:val="22"/>
          <w:lang w:val="ja-JP"/>
        </w:rPr>
        <w:t>　受注者は、業務の全部を一括して、又は発注者が設計図書において指定した主たる部分を第三者に委任し、又は請け負わせてはならない。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受注者は、前項の主たる部分のほか、発注者が設計図書において指定した部分を第三者に委任し、又は請け負わせてはならない。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発注者は、受注者に対して、業務の一部を委任し、又は請け負わせた者の商号又は名称その他必要な事項の通知を請求することができる。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（特許権等の使用）</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第７条</w:t>
      </w:r>
      <w:r>
        <w:rPr>
          <w:rFonts w:ascii="ＭＳ 明朝" w:hAnsi="ＭＳ 明朝" w:cs="ＭＳ 明朝" w:eastAsia="ＭＳ 明朝"/>
          <w:kern w:val="0"/>
          <w:sz w:val="22"/>
          <w:lang w:val="ja-JP"/>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（調査職員）</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第８条</w:t>
      </w:r>
      <w:r>
        <w:rPr>
          <w:rFonts w:ascii="ＭＳ 明朝" w:hAnsi="ＭＳ 明朝" w:cs="ＭＳ 明朝" w:eastAsia="ＭＳ 明朝"/>
          <w:kern w:val="0"/>
          <w:sz w:val="22"/>
          <w:lang w:val="ja-JP"/>
        </w:rPr>
        <w:t>　発注者は、調査職員を置いたときは、その職及び氏名を受注者に通知しなければならない。その者を変更したときも、同様とする。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調査職員は、この契約書に基づく発注者の権限とされる事項のうち発注者が必要と認めて調査職員に委任したもののほか、設計図書に定めるところにより、次に掲げる権限を有する。</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発注者の意図する成果物を完成させるための受注者又は受注者の管理技術者に対する業務に関する指示</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この契約書及び設計図書の記載内容に関する受注者の確認の申出又は質問に対する承諾又は回答</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３</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この契約の履行に関する受注者又は受注者の管理技術者との協議</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４</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業務の進捗の確認、設計図書の記載内容と履行内容との照合その他この契約の履行状況の監督</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第２項の規定に基づく調査職員の指示又は承諾は、原則として、書面により行わなければならない。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５　第１項の規定により、発注者が調査職員を置いたときは、この契約書に定める指示等は、設計図書に定めるものを除き、調査職員を経由して行うものとする。この場合においては、調査職員に到達した日をもって発注者に到達したものとみなす。</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（管理技術者）</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第９条</w:t>
      </w:r>
      <w:r>
        <w:rPr>
          <w:rFonts w:ascii="ＭＳ 明朝" w:hAnsi="ＭＳ 明朝" w:cs="ＭＳ 明朝" w:eastAsia="ＭＳ 明朝"/>
          <w:kern w:val="0"/>
          <w:sz w:val="22"/>
          <w:lang w:val="ja-JP"/>
        </w:rPr>
        <w:t>　受注者は、業務の技術上の管理を行う管理技術者を定め、その氏名その他必要な事項を発注者に通知しなければならない。その者を変更したときも、同様とする。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管理技術者は、この契約の履行に関し、業務の管理及び統轄を行うほか、業務委託料の変更、履行期間の変更、業務委託料の請求及び受領、第</w:t>
      </w:r>
      <w:r>
        <w:rPr>
          <w:rFonts w:eastAsia="ＭＳ 明朝" w:cs="ＭＳ 明朝" w:ascii="ＭＳ 明朝" w:hAnsi="ＭＳ 明朝"/>
          <w:kern w:val="0"/>
          <w:sz w:val="22"/>
          <w:lang w:val="ja-JP"/>
        </w:rPr>
        <w:t>13</w:t>
      </w:r>
      <w:r>
        <w:rPr>
          <w:rFonts w:ascii="ＭＳ 明朝" w:hAnsi="ＭＳ 明朝" w:cs="ＭＳ 明朝" w:eastAsia="ＭＳ 明朝"/>
          <w:kern w:val="0"/>
          <w:sz w:val="22"/>
          <w:lang w:val="ja-JP"/>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（照査技術者）</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10</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受注者は、設計図書に定める場合には、成果物の内容の技術上の照査を行う照査技術者を定め、その氏名その他必要な事項を発注者に通知しなければならない。その者を変更したときも、同様とする。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照査技術者は、前条第１項に規定する管理技術者を兼ねることができない。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（地元関係者との交渉等）</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11</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地元関係者との交渉等は、発注者が行うものとする。この場合において、発注者の指示があるときは、受注者はこれに協力しなければならない。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前項の場合において、発注者は、当該交渉等に関して生じた費用を負担しなければならない。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（土地への立入り）</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12</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（管理技術者等に対する措置請求）</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13</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発注者は、管理技術者若しくは照査技術者又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受注者は、前項の規定による請求があったときは、当該請求に係る事項について決定し、その結果を請求を受けた日から</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日以内に発注者に通知しなければならない。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受注者は、調査職員がその職務の執行につき著しく不適当と認められるときは、発注者に対して、その理由を明示した書面により、必要な措置をとるべきことを請求することができる。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発注者は、前項の規定による請求があったときは、当該請求に係る事項について決定し、その結果を請求を受けた日から</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日以内に受注者に通知しなければならない。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（履行報告）</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14</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受注者は、設計図書に定めるところにより、この契約の履行について発注者に報告しなければならない。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（貸与品等）</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15</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受注者は、貸与品等の引渡しを受けたときは、引渡しの日から７日以内に、発注者に借用書又は受領書を提出しなければならない。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受注者は、貸与品等を善良な管理者の注意をもって管理しなければならない。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受注者は、設計図書に定めるところにより、業務の完了、設計図書の変更等によって不用となった貸与品等を発注者に返還しなければならない。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（設計図書と業務内容が一致しない場合の修補義務）</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16</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業務の内容が設計図書又は発注者の指示若しくは発注者と受注者とが協議の内容に適合しない場合には、これらに適合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その損害を賠償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（条件変更等）</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17</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受注者は、業務を行うに当たり、次の各号のいずれかに該当する事実を発見したときは、その旨を直ちに発注者に通知し、その確認を請求しなければならない。</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図面、仕様書及び閲覧設計書が一致しないこと（これらの優先順位が定められている場合を除く。）</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設計図書に誤謬又は脱漏があること。</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３</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設計図書の表示が明確でないこと。</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４</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施行上の制約等設計図書に示された自然的又は人為的な施行条件と実際の施行条件が相違すること。</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５</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設計図書に明示されていない施行条件について予測することのできない特別な状態が生じたこと。</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発注者は、受注者の意見を聴いて、調査の結果（これに対してとるべき措置を指示する必要があるときは、当該指示を含む。）をとりまとめ、調査の終了後</w:t>
      </w:r>
      <w:r>
        <w:rPr>
          <w:rFonts w:eastAsia="ＭＳ 明朝" w:cs="ＭＳ 明朝" w:ascii="ＭＳ 明朝" w:hAnsi="ＭＳ 明朝"/>
          <w:kern w:val="0"/>
          <w:sz w:val="22"/>
          <w:lang w:val="ja-JP"/>
        </w:rPr>
        <w:t>14</w:t>
      </w:r>
      <w:r>
        <w:rPr>
          <w:rFonts w:ascii="ＭＳ 明朝" w:hAnsi="ＭＳ 明朝" w:cs="ＭＳ 明朝" w:eastAsia="ＭＳ 明朝"/>
          <w:kern w:val="0"/>
          <w:sz w:val="22"/>
          <w:lang w:val="ja-JP"/>
        </w:rPr>
        <w:t>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前項の調査の結果により第１項各号に掲げる事実が確認された場合において、必要があると認められるときは、発注者は、設計図書の変更又は訂正を行わなければならない。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５　前項の規定により設計図書の変更又は訂正が行われた場合において、発注者は、必要があると認められるときは、履行期間若しくは業務委託料を変更し、又は受注者に損害を及ぼしたときは、その損害を賠償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（設計図書等の変更）</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18</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発注者は、前条第４項の規定によるほか、必要があると認めるときは、設計図書又は業務に関する指示（以下この条及び第</w:t>
      </w:r>
      <w:r>
        <w:rPr>
          <w:rFonts w:eastAsia="ＭＳ 明朝" w:cs="ＭＳ 明朝" w:ascii="ＭＳ 明朝" w:hAnsi="ＭＳ 明朝"/>
          <w:kern w:val="0"/>
          <w:sz w:val="22"/>
          <w:lang w:val="ja-JP"/>
        </w:rPr>
        <w:t>20</w:t>
      </w:r>
      <w:r>
        <w:rPr>
          <w:rFonts w:ascii="ＭＳ 明朝" w:hAnsi="ＭＳ 明朝" w:cs="ＭＳ 明朝" w:eastAsia="ＭＳ 明朝"/>
          <w:kern w:val="0"/>
          <w:sz w:val="22"/>
          <w:lang w:val="ja-JP"/>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その損害を賠償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（業務の中止）</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19</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第三者の所有する土地への立入りについて当該土地の所有者等の承諾を得ることができないため又は暴風、豪雨、洪水、高潮、地震、地すべり、落盤、火災、騒乱、暴動その他の自然的又は人為的な事象（以下この条及び第</w:t>
      </w:r>
      <w:r>
        <w:rPr>
          <w:rFonts w:eastAsia="ＭＳ 明朝" w:cs="ＭＳ 明朝" w:ascii="ＭＳ 明朝" w:hAnsi="ＭＳ 明朝"/>
          <w:kern w:val="0"/>
          <w:sz w:val="22"/>
          <w:lang w:val="ja-JP"/>
        </w:rPr>
        <w:t>28</w:t>
      </w:r>
      <w:r>
        <w:rPr>
          <w:rFonts w:ascii="ＭＳ 明朝" w:hAnsi="ＭＳ 明朝" w:cs="ＭＳ 明朝" w:eastAsia="ＭＳ 明朝"/>
          <w:kern w:val="0"/>
          <w:sz w:val="22"/>
          <w:lang w:val="ja-JP"/>
        </w:rPr>
        <w:t>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発注者は、前項の規定によるほか、必要があると認めるときは、業務の中止内容を受注者に通知して、業務の全部又は一部を一時中止させることができる。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その増加費用を負担し、若しくはその損害を賠償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（業務に係る受注者の提案）</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20</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発注者は、前項に規定する受注者の提案を受けた場合において、必要があると認めるときは、設計図書等の変更を受注者に通知するものとする。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発注者は、前項の規定により設計図書等が変更された場合において、必要があると認められるときは、履行期間又は業務委託料を変更しなければならない。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（受注者の請求による履行期間の延長）</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21</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（発注者の請求による履行期間の短縮等）</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22</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発注者は、特別の理由により履行期間を短縮する必要があるときは、履行期間の短縮変更を受注者に請求することができる。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この約款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発注者は、前２項の場合において、必要があると認められるときは、業務委託料を変更し、又は受注者に損害を及ぼしたときは、その損害を賠償しなければならない。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（履行期間の変更方法）</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23</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第</w:t>
      </w:r>
      <w:r>
        <w:rPr>
          <w:rFonts w:eastAsia="ＭＳ 明朝" w:cs="ＭＳ 明朝" w:ascii="ＭＳ 明朝" w:hAnsi="ＭＳ 明朝"/>
          <w:kern w:val="0"/>
          <w:sz w:val="22"/>
          <w:lang w:val="ja-JP"/>
        </w:rPr>
        <w:t>16</w:t>
      </w:r>
      <w:r>
        <w:rPr>
          <w:rFonts w:ascii="ＭＳ 明朝" w:hAnsi="ＭＳ 明朝" w:cs="ＭＳ 明朝" w:eastAsia="ＭＳ 明朝"/>
          <w:kern w:val="0"/>
          <w:sz w:val="22"/>
          <w:lang w:val="ja-JP"/>
        </w:rPr>
        <w:t>条から前条まで又は第</w:t>
      </w:r>
      <w:r>
        <w:rPr>
          <w:rFonts w:eastAsia="ＭＳ 明朝" w:cs="ＭＳ 明朝" w:ascii="ＭＳ 明朝" w:hAnsi="ＭＳ 明朝"/>
          <w:kern w:val="0"/>
          <w:sz w:val="22"/>
          <w:lang w:val="ja-JP"/>
        </w:rPr>
        <w:t>38</w:t>
      </w:r>
      <w:r>
        <w:rPr>
          <w:rFonts w:ascii="ＭＳ 明朝" w:hAnsi="ＭＳ 明朝" w:cs="ＭＳ 明朝" w:eastAsia="ＭＳ 明朝"/>
          <w:kern w:val="0"/>
          <w:sz w:val="22"/>
          <w:lang w:val="ja-JP"/>
        </w:rPr>
        <w:t>条の規定により履行期間の変更を行おうとする場合における当該変更の期間は、発注者と受注者とが協議して定める。ただし、協議開始の日から</w:t>
      </w:r>
      <w:r>
        <w:rPr>
          <w:rFonts w:eastAsia="ＭＳ 明朝" w:cs="ＭＳ 明朝" w:ascii="ＭＳ 明朝" w:hAnsi="ＭＳ 明朝"/>
          <w:kern w:val="0"/>
          <w:sz w:val="22"/>
          <w:lang w:val="ja-JP"/>
        </w:rPr>
        <w:t>14</w:t>
      </w:r>
      <w:r>
        <w:rPr>
          <w:rFonts w:ascii="ＭＳ 明朝" w:hAnsi="ＭＳ 明朝" w:cs="ＭＳ 明朝" w:eastAsia="ＭＳ 明朝"/>
          <w:kern w:val="0"/>
          <w:sz w:val="22"/>
          <w:lang w:val="ja-JP"/>
        </w:rPr>
        <w:t>日以内に協議が整わない場合には、発注者が定め、受注者に通知する。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前項の協議開始の日については、発注者が受注者の意見を聴いて定め、受注者に通知するものとする。ただし、発注者が履行期間の変更事由が生じた日（第</w:t>
      </w:r>
      <w:r>
        <w:rPr>
          <w:rFonts w:eastAsia="ＭＳ 明朝" w:cs="ＭＳ 明朝" w:ascii="ＭＳ 明朝" w:hAnsi="ＭＳ 明朝"/>
          <w:kern w:val="0"/>
          <w:sz w:val="22"/>
          <w:lang w:val="ja-JP"/>
        </w:rPr>
        <w:t>21</w:t>
      </w:r>
      <w:r>
        <w:rPr>
          <w:rFonts w:ascii="ＭＳ 明朝" w:hAnsi="ＭＳ 明朝" w:cs="ＭＳ 明朝" w:eastAsia="ＭＳ 明朝"/>
          <w:kern w:val="0"/>
          <w:sz w:val="22"/>
          <w:lang w:val="ja-JP"/>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（業務委託料の変更方法等）</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24</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第</w:t>
      </w:r>
      <w:r>
        <w:rPr>
          <w:rFonts w:eastAsia="ＭＳ 明朝" w:cs="ＭＳ 明朝" w:ascii="ＭＳ 明朝" w:hAnsi="ＭＳ 明朝"/>
          <w:kern w:val="0"/>
          <w:sz w:val="22"/>
          <w:lang w:val="ja-JP"/>
        </w:rPr>
        <w:t>16</w:t>
      </w:r>
      <w:r>
        <w:rPr>
          <w:rFonts w:ascii="ＭＳ 明朝" w:hAnsi="ＭＳ 明朝" w:cs="ＭＳ 明朝" w:eastAsia="ＭＳ 明朝"/>
          <w:kern w:val="0"/>
          <w:sz w:val="22"/>
          <w:lang w:val="ja-JP"/>
        </w:rPr>
        <w:t>条から第</w:t>
      </w:r>
      <w:r>
        <w:rPr>
          <w:rFonts w:eastAsia="ＭＳ 明朝" w:cs="ＭＳ 明朝" w:ascii="ＭＳ 明朝" w:hAnsi="ＭＳ 明朝"/>
          <w:kern w:val="0"/>
          <w:sz w:val="22"/>
          <w:lang w:val="ja-JP"/>
        </w:rPr>
        <w:t>20</w:t>
      </w:r>
      <w:r>
        <w:rPr>
          <w:rFonts w:ascii="ＭＳ 明朝" w:hAnsi="ＭＳ 明朝" w:cs="ＭＳ 明朝" w:eastAsia="ＭＳ 明朝"/>
          <w:kern w:val="0"/>
          <w:sz w:val="22"/>
          <w:lang w:val="ja-JP"/>
        </w:rPr>
        <w:t>条まで、第</w:t>
      </w:r>
      <w:r>
        <w:rPr>
          <w:rFonts w:eastAsia="ＭＳ 明朝" w:cs="ＭＳ 明朝" w:ascii="ＭＳ 明朝" w:hAnsi="ＭＳ 明朝"/>
          <w:kern w:val="0"/>
          <w:sz w:val="22"/>
          <w:lang w:val="ja-JP"/>
        </w:rPr>
        <w:t>22</w:t>
      </w:r>
      <w:r>
        <w:rPr>
          <w:rFonts w:ascii="ＭＳ 明朝" w:hAnsi="ＭＳ 明朝" w:cs="ＭＳ 明朝" w:eastAsia="ＭＳ 明朝"/>
          <w:kern w:val="0"/>
          <w:sz w:val="22"/>
          <w:lang w:val="ja-JP"/>
        </w:rPr>
        <w:t>条又は第</w:t>
      </w:r>
      <w:r>
        <w:rPr>
          <w:rFonts w:eastAsia="ＭＳ 明朝" w:cs="ＭＳ 明朝" w:ascii="ＭＳ 明朝" w:hAnsi="ＭＳ 明朝"/>
          <w:kern w:val="0"/>
          <w:sz w:val="22"/>
          <w:lang w:val="ja-JP"/>
        </w:rPr>
        <w:t>38</w:t>
      </w:r>
      <w:r>
        <w:rPr>
          <w:rFonts w:ascii="ＭＳ 明朝" w:hAnsi="ＭＳ 明朝" w:cs="ＭＳ 明朝" w:eastAsia="ＭＳ 明朝"/>
          <w:kern w:val="0"/>
          <w:sz w:val="22"/>
          <w:lang w:val="ja-JP"/>
        </w:rPr>
        <w:t>条の規定により業務委託料の変更を行う場合における当該変更の額は、発注者と受注者とが協議して定める。ただし、協議開始の日から</w:t>
      </w:r>
      <w:r>
        <w:rPr>
          <w:rFonts w:eastAsia="ＭＳ 明朝" w:cs="ＭＳ 明朝" w:ascii="ＭＳ 明朝" w:hAnsi="ＭＳ 明朝"/>
          <w:kern w:val="0"/>
          <w:sz w:val="22"/>
          <w:lang w:val="ja-JP"/>
        </w:rPr>
        <w:t>14</w:t>
      </w:r>
      <w:r>
        <w:rPr>
          <w:rFonts w:ascii="ＭＳ 明朝" w:hAnsi="ＭＳ 明朝" w:cs="ＭＳ 明朝" w:eastAsia="ＭＳ 明朝"/>
          <w:kern w:val="0"/>
          <w:sz w:val="22"/>
          <w:lang w:val="ja-JP"/>
        </w:rPr>
        <w:t>日以内に協議が整わない場合には、発注者が定め、受注者に通知する。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第</w:t>
      </w:r>
      <w:r>
        <w:rPr>
          <w:rFonts w:eastAsia="ＭＳ 明朝" w:cs="ＭＳ 明朝" w:ascii="ＭＳ 明朝" w:hAnsi="ＭＳ 明朝"/>
          <w:kern w:val="0"/>
          <w:sz w:val="22"/>
          <w:lang w:val="ja-JP"/>
        </w:rPr>
        <w:t>11</w:t>
      </w:r>
      <w:r>
        <w:rPr>
          <w:rFonts w:ascii="ＭＳ 明朝" w:hAnsi="ＭＳ 明朝" w:cs="ＭＳ 明朝" w:eastAsia="ＭＳ 明朝"/>
          <w:kern w:val="0"/>
          <w:sz w:val="22"/>
          <w:lang w:val="ja-JP"/>
        </w:rPr>
        <w:t>条、第</w:t>
      </w:r>
      <w:r>
        <w:rPr>
          <w:rFonts w:eastAsia="ＭＳ 明朝" w:cs="ＭＳ 明朝" w:ascii="ＭＳ 明朝" w:hAnsi="ＭＳ 明朝"/>
          <w:kern w:val="0"/>
          <w:sz w:val="22"/>
          <w:lang w:val="ja-JP"/>
        </w:rPr>
        <w:t>16</w:t>
      </w:r>
      <w:r>
        <w:rPr>
          <w:rFonts w:ascii="ＭＳ 明朝" w:hAnsi="ＭＳ 明朝" w:cs="ＭＳ 明朝" w:eastAsia="ＭＳ 明朝"/>
          <w:kern w:val="0"/>
          <w:sz w:val="22"/>
          <w:lang w:val="ja-JP"/>
        </w:rPr>
        <w:t>条から第</w:t>
      </w:r>
      <w:r>
        <w:rPr>
          <w:rFonts w:eastAsia="ＭＳ 明朝" w:cs="ＭＳ 明朝" w:ascii="ＭＳ 明朝" w:hAnsi="ＭＳ 明朝"/>
          <w:kern w:val="0"/>
          <w:sz w:val="22"/>
          <w:lang w:val="ja-JP"/>
        </w:rPr>
        <w:t>19</w:t>
      </w:r>
      <w:r>
        <w:rPr>
          <w:rFonts w:ascii="ＭＳ 明朝" w:hAnsi="ＭＳ 明朝" w:cs="ＭＳ 明朝" w:eastAsia="ＭＳ 明朝"/>
          <w:kern w:val="0"/>
          <w:sz w:val="22"/>
          <w:lang w:val="ja-JP"/>
        </w:rPr>
        <w:t>条まで、第</w:t>
      </w:r>
      <w:r>
        <w:rPr>
          <w:rFonts w:eastAsia="ＭＳ 明朝" w:cs="ＭＳ 明朝" w:ascii="ＭＳ 明朝" w:hAnsi="ＭＳ 明朝"/>
          <w:kern w:val="0"/>
          <w:sz w:val="22"/>
          <w:lang w:val="ja-JP"/>
        </w:rPr>
        <w:t>22</w:t>
      </w:r>
      <w:r>
        <w:rPr>
          <w:rFonts w:ascii="ＭＳ 明朝" w:hAnsi="ＭＳ 明朝" w:cs="ＭＳ 明朝" w:eastAsia="ＭＳ 明朝"/>
          <w:kern w:val="0"/>
          <w:sz w:val="22"/>
          <w:lang w:val="ja-JP"/>
        </w:rPr>
        <w:t>条、第</w:t>
      </w:r>
      <w:r>
        <w:rPr>
          <w:rFonts w:eastAsia="ＭＳ 明朝" w:cs="ＭＳ 明朝" w:ascii="ＭＳ 明朝" w:hAnsi="ＭＳ 明朝"/>
          <w:kern w:val="0"/>
          <w:sz w:val="22"/>
          <w:lang w:val="ja-JP"/>
        </w:rPr>
        <w:t>25</w:t>
      </w:r>
      <w:r>
        <w:rPr>
          <w:rFonts w:ascii="ＭＳ 明朝" w:hAnsi="ＭＳ 明朝" w:cs="ＭＳ 明朝" w:eastAsia="ＭＳ 明朝"/>
          <w:kern w:val="0"/>
          <w:sz w:val="22"/>
          <w:lang w:val="ja-JP"/>
        </w:rPr>
        <w:t>条、第</w:t>
      </w:r>
      <w:r>
        <w:rPr>
          <w:rFonts w:eastAsia="ＭＳ 明朝" w:cs="ＭＳ 明朝" w:ascii="ＭＳ 明朝" w:hAnsi="ＭＳ 明朝"/>
          <w:kern w:val="0"/>
          <w:sz w:val="22"/>
          <w:lang w:val="ja-JP"/>
        </w:rPr>
        <w:t>32</w:t>
      </w:r>
      <w:r>
        <w:rPr>
          <w:rFonts w:ascii="ＭＳ 明朝" w:hAnsi="ＭＳ 明朝" w:cs="ＭＳ 明朝" w:eastAsia="ＭＳ 明朝"/>
          <w:kern w:val="0"/>
          <w:sz w:val="22"/>
          <w:lang w:val="ja-JP"/>
        </w:rPr>
        <w:t>条、第</w:t>
      </w:r>
      <w:r>
        <w:rPr>
          <w:rFonts w:eastAsia="ＭＳ 明朝" w:cs="ＭＳ 明朝" w:ascii="ＭＳ 明朝" w:hAnsi="ＭＳ 明朝"/>
          <w:kern w:val="0"/>
          <w:sz w:val="22"/>
          <w:lang w:val="ja-JP"/>
        </w:rPr>
        <w:t>38</w:t>
      </w:r>
      <w:r>
        <w:rPr>
          <w:rFonts w:ascii="ＭＳ 明朝" w:hAnsi="ＭＳ 明朝" w:cs="ＭＳ 明朝" w:eastAsia="ＭＳ 明朝"/>
          <w:kern w:val="0"/>
          <w:sz w:val="22"/>
          <w:lang w:val="ja-JP"/>
        </w:rPr>
        <w:t>条又は第</w:t>
      </w:r>
      <w:r>
        <w:rPr>
          <w:rFonts w:eastAsia="ＭＳ 明朝" w:cs="ＭＳ 明朝" w:ascii="ＭＳ 明朝" w:hAnsi="ＭＳ 明朝"/>
          <w:kern w:val="0"/>
          <w:sz w:val="22"/>
          <w:lang w:val="ja-JP"/>
        </w:rPr>
        <w:t>42</w:t>
      </w:r>
      <w:r>
        <w:rPr>
          <w:rFonts w:ascii="ＭＳ 明朝" w:hAnsi="ＭＳ 明朝" w:cs="ＭＳ 明朝" w:eastAsia="ＭＳ 明朝"/>
          <w:kern w:val="0"/>
          <w:sz w:val="22"/>
          <w:lang w:val="ja-JP"/>
        </w:rPr>
        <w:t>条の規定により、発注者が費用を負担し、又は損害を賠償する場合の負担額又は賠償額については、発注者と受注者とが協議して定める。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（臨機の措置）</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25</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前項の場合において、受注者は、そのとった措置の内容を発注者に直ちに通知しなければならない。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発注者は、災害防止その他業務を行う上で特に必要があると認めるときは、受注者に対して臨機の措置をとることを請求することができる。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（一般的損害）</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26</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成果物の引渡し前に、成果物に生じた損害その他業務を行うにつき生じた損害（次条第１項、第２項若しくは第３項又は第</w:t>
      </w:r>
      <w:r>
        <w:rPr>
          <w:rFonts w:eastAsia="ＭＳ 明朝" w:cs="ＭＳ 明朝" w:ascii="ＭＳ 明朝" w:hAnsi="ＭＳ 明朝"/>
          <w:kern w:val="0"/>
          <w:sz w:val="22"/>
          <w:lang w:val="ja-JP"/>
        </w:rPr>
        <w:t>28</w:t>
      </w:r>
      <w:r>
        <w:rPr>
          <w:rFonts w:ascii="ＭＳ 明朝" w:hAnsi="ＭＳ 明朝" w:cs="ＭＳ 明朝" w:eastAsia="ＭＳ 明朝"/>
          <w:kern w:val="0"/>
          <w:sz w:val="22"/>
          <w:lang w:val="ja-JP"/>
        </w:rPr>
        <w:t>条第１項に規定する損害を除く。以下この条において「成果物等に係る損害」という。）については、受注者が負担する。ただし、発注者の責めに帰すべき事由により生じた成果物等に係る損害（設計図書に定めるところにより付された保険によりてん補された部分を除く。）については、発注者が負担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（第三者に及ぼした損害）</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27</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業務を行うにつき第三者に及ぼした損害（第３項に規定する損害を除く。）について、当該第三者に対して損害の賠償を行わなければならないときは、受注者がその賠償額を負担する。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前３項の場合その他業務を行うにつき第三者との間に紛争を生じた場合においては、発注者及び受注者は協力してその処理解決に当たるものとする。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（不可抗力による損害）</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28</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Pr>
          <w:rFonts w:eastAsia="ＭＳ 明朝" w:cs="ＭＳ 明朝" w:ascii="ＭＳ 明朝" w:hAnsi="ＭＳ 明朝"/>
          <w:kern w:val="0"/>
          <w:sz w:val="22"/>
          <w:lang w:val="ja-JP"/>
        </w:rPr>
        <w:t>43</w:t>
      </w:r>
      <w:r>
        <w:rPr>
          <w:rFonts w:ascii="ＭＳ 明朝" w:hAnsi="ＭＳ 明朝" w:cs="ＭＳ 明朝" w:eastAsia="ＭＳ 明朝"/>
          <w:kern w:val="0"/>
          <w:sz w:val="22"/>
          <w:lang w:val="ja-JP"/>
        </w:rPr>
        <w:t>条において「業務の出来形部分」という。）、仮設物又は作業現場に搬入した調査機械器具に損害が生じたときは、受注者は、その事実の発生後直ちにその状況を発注者に通知しなければならない。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受注者は、前項の規定により、損害の状況が確認されたときは、損害による費用の負担を発注者に請求することができる。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Pr>
          <w:rFonts w:eastAsia="ＭＳ 明朝" w:cs="ＭＳ 明朝" w:ascii="ＭＳ 明朝" w:hAnsi="ＭＳ 明朝"/>
          <w:kern w:val="0"/>
          <w:sz w:val="22"/>
          <w:lang w:val="ja-JP"/>
        </w:rPr>
        <w:t>100</w:t>
      </w:r>
      <w:r>
        <w:rPr>
          <w:rFonts w:ascii="ＭＳ 明朝" w:hAnsi="ＭＳ 明朝" w:cs="ＭＳ 明朝" w:eastAsia="ＭＳ 明朝"/>
          <w:kern w:val="0"/>
          <w:sz w:val="22"/>
          <w:lang w:val="ja-JP"/>
        </w:rPr>
        <w:t>分の１を超える額を負担しなければならない。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５　前項に規定する損害の額は、次の各号に掲げる損害につき、それぞれ当該各号に定めるところにより算定する。</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業務の出来形部分に関する損害</w:t>
      </w:r>
    </w:p>
    <w:p>
      <w:pPr>
        <w:pStyle w:val="Normal"/>
        <w:spacing w:lineRule="atLeast" w:line="487"/>
        <w:ind w:left="440" w:firstLine="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損害を受けた出来形部分に相応する業務委託料の額とし、残存価値がある場合にはその評価額を差し引いた額とする。</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仮設物又は調査機械器具に関する損害</w:t>
      </w:r>
    </w:p>
    <w:p>
      <w:pPr>
        <w:pStyle w:val="Normal"/>
        <w:spacing w:lineRule="atLeast" w:line="487"/>
        <w:ind w:left="440" w:firstLine="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も少額であるものについては、その修繕費の額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Pr>
          <w:rFonts w:eastAsia="ＭＳ 明朝" w:cs="ＭＳ 明朝" w:ascii="ＭＳ 明朝" w:hAnsi="ＭＳ 明朝"/>
          <w:kern w:val="0"/>
          <w:sz w:val="22"/>
          <w:lang w:val="ja-JP"/>
        </w:rPr>
        <w:t>100</w:t>
      </w:r>
      <w:r>
        <w:rPr>
          <w:rFonts w:ascii="ＭＳ 明朝" w:hAnsi="ＭＳ 明朝" w:cs="ＭＳ 明朝" w:eastAsia="ＭＳ 明朝"/>
          <w:kern w:val="0"/>
          <w:sz w:val="22"/>
          <w:lang w:val="ja-JP"/>
        </w:rPr>
        <w:t>分の１を超える額」とあるのは「業務委託料の</w:t>
      </w:r>
      <w:r>
        <w:rPr>
          <w:rFonts w:eastAsia="ＭＳ 明朝" w:cs="ＭＳ 明朝" w:ascii="ＭＳ 明朝" w:hAnsi="ＭＳ 明朝"/>
          <w:kern w:val="0"/>
          <w:sz w:val="22"/>
          <w:lang w:val="ja-JP"/>
        </w:rPr>
        <w:t>100</w:t>
      </w:r>
      <w:r>
        <w:rPr>
          <w:rFonts w:ascii="ＭＳ 明朝" w:hAnsi="ＭＳ 明朝" w:cs="ＭＳ 明朝" w:eastAsia="ＭＳ 明朝"/>
          <w:kern w:val="0"/>
          <w:sz w:val="22"/>
          <w:lang w:val="ja-JP"/>
        </w:rPr>
        <w:t>分の１を超える額から既に負担した額を差し引いた額」として同項を適用する。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（業務委託料の変更に代える設計図書の変更）</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29</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発注者は、第７条、第</w:t>
      </w:r>
      <w:r>
        <w:rPr>
          <w:rFonts w:eastAsia="ＭＳ 明朝" w:cs="ＭＳ 明朝" w:ascii="ＭＳ 明朝" w:hAnsi="ＭＳ 明朝"/>
          <w:kern w:val="0"/>
          <w:sz w:val="22"/>
          <w:lang w:val="ja-JP"/>
        </w:rPr>
        <w:t>16</w:t>
      </w:r>
      <w:r>
        <w:rPr>
          <w:rFonts w:ascii="ＭＳ 明朝" w:hAnsi="ＭＳ 明朝" w:cs="ＭＳ 明朝" w:eastAsia="ＭＳ 明朝"/>
          <w:kern w:val="0"/>
          <w:sz w:val="22"/>
          <w:lang w:val="ja-JP"/>
        </w:rPr>
        <w:t>条から第</w:t>
      </w:r>
      <w:r>
        <w:rPr>
          <w:rFonts w:eastAsia="ＭＳ 明朝" w:cs="ＭＳ 明朝" w:ascii="ＭＳ 明朝" w:hAnsi="ＭＳ 明朝"/>
          <w:kern w:val="0"/>
          <w:sz w:val="22"/>
          <w:lang w:val="ja-JP"/>
        </w:rPr>
        <w:t>20</w:t>
      </w:r>
      <w:r>
        <w:rPr>
          <w:rFonts w:ascii="ＭＳ 明朝" w:hAnsi="ＭＳ 明朝" w:cs="ＭＳ 明朝" w:eastAsia="ＭＳ 明朝"/>
          <w:kern w:val="0"/>
          <w:sz w:val="22"/>
          <w:lang w:val="ja-JP"/>
        </w:rPr>
        <w:t>条まで、第</w:t>
      </w:r>
      <w:r>
        <w:rPr>
          <w:rFonts w:eastAsia="ＭＳ 明朝" w:cs="ＭＳ 明朝" w:ascii="ＭＳ 明朝" w:hAnsi="ＭＳ 明朝"/>
          <w:kern w:val="0"/>
          <w:sz w:val="22"/>
          <w:lang w:val="ja-JP"/>
        </w:rPr>
        <w:t>22</w:t>
      </w:r>
      <w:r>
        <w:rPr>
          <w:rFonts w:ascii="ＭＳ 明朝" w:hAnsi="ＭＳ 明朝" w:cs="ＭＳ 明朝" w:eastAsia="ＭＳ 明朝"/>
          <w:kern w:val="0"/>
          <w:sz w:val="22"/>
          <w:lang w:val="ja-JP"/>
        </w:rPr>
        <w:t>条、第</w:t>
      </w:r>
      <w:r>
        <w:rPr>
          <w:rFonts w:eastAsia="ＭＳ 明朝" w:cs="ＭＳ 明朝" w:ascii="ＭＳ 明朝" w:hAnsi="ＭＳ 明朝"/>
          <w:kern w:val="0"/>
          <w:sz w:val="22"/>
          <w:lang w:val="ja-JP"/>
        </w:rPr>
        <w:t>25</w:t>
      </w:r>
      <w:r>
        <w:rPr>
          <w:rFonts w:ascii="ＭＳ 明朝" w:hAnsi="ＭＳ 明朝" w:cs="ＭＳ 明朝" w:eastAsia="ＭＳ 明朝"/>
          <w:kern w:val="0"/>
          <w:sz w:val="22"/>
          <w:lang w:val="ja-JP"/>
        </w:rPr>
        <w:t>条、第</w:t>
      </w:r>
      <w:r>
        <w:rPr>
          <w:rFonts w:eastAsia="ＭＳ 明朝" w:cs="ＭＳ 明朝" w:ascii="ＭＳ 明朝" w:hAnsi="ＭＳ 明朝"/>
          <w:kern w:val="0"/>
          <w:sz w:val="22"/>
          <w:lang w:val="ja-JP"/>
        </w:rPr>
        <w:t>26</w:t>
      </w:r>
      <w:r>
        <w:rPr>
          <w:rFonts w:ascii="ＭＳ 明朝" w:hAnsi="ＭＳ 明朝" w:cs="ＭＳ 明朝" w:eastAsia="ＭＳ 明朝"/>
          <w:kern w:val="0"/>
          <w:sz w:val="22"/>
          <w:lang w:val="ja-JP"/>
        </w:rPr>
        <w:t>条、第</w:t>
      </w:r>
      <w:r>
        <w:rPr>
          <w:rFonts w:eastAsia="ＭＳ 明朝" w:cs="ＭＳ 明朝" w:ascii="ＭＳ 明朝" w:hAnsi="ＭＳ 明朝"/>
          <w:kern w:val="0"/>
          <w:sz w:val="22"/>
          <w:lang w:val="ja-JP"/>
        </w:rPr>
        <w:t>28</w:t>
      </w:r>
      <w:r>
        <w:rPr>
          <w:rFonts w:ascii="ＭＳ 明朝" w:hAnsi="ＭＳ 明朝" w:cs="ＭＳ 明朝" w:eastAsia="ＭＳ 明朝"/>
          <w:kern w:val="0"/>
          <w:sz w:val="22"/>
          <w:lang w:val="ja-JP"/>
        </w:rPr>
        <w:t>条、第</w:t>
      </w:r>
      <w:r>
        <w:rPr>
          <w:rFonts w:eastAsia="ＭＳ 明朝" w:cs="ＭＳ 明朝" w:ascii="ＭＳ 明朝" w:hAnsi="ＭＳ 明朝"/>
          <w:kern w:val="0"/>
          <w:sz w:val="22"/>
          <w:lang w:val="ja-JP"/>
        </w:rPr>
        <w:t>32</w:t>
      </w:r>
      <w:r>
        <w:rPr>
          <w:rFonts w:ascii="ＭＳ 明朝" w:hAnsi="ＭＳ 明朝" w:cs="ＭＳ 明朝" w:eastAsia="ＭＳ 明朝"/>
          <w:kern w:val="0"/>
          <w:sz w:val="22"/>
          <w:lang w:val="ja-JP"/>
        </w:rPr>
        <w:t>条又は第</w:t>
      </w:r>
      <w:r>
        <w:rPr>
          <w:rFonts w:eastAsia="ＭＳ 明朝" w:cs="ＭＳ 明朝" w:ascii="ＭＳ 明朝" w:hAnsi="ＭＳ 明朝"/>
          <w:kern w:val="0"/>
          <w:sz w:val="22"/>
          <w:lang w:val="ja-JP"/>
        </w:rPr>
        <w:t>38</w:t>
      </w:r>
      <w:r>
        <w:rPr>
          <w:rFonts w:ascii="ＭＳ 明朝" w:hAnsi="ＭＳ 明朝" w:cs="ＭＳ 明朝" w:eastAsia="ＭＳ 明朝"/>
          <w:kern w:val="0"/>
          <w:sz w:val="22"/>
          <w:lang w:val="ja-JP"/>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Pr>
          <w:rFonts w:eastAsia="ＭＳ 明朝" w:cs="ＭＳ 明朝" w:ascii="ＭＳ 明朝" w:hAnsi="ＭＳ 明朝"/>
          <w:kern w:val="0"/>
          <w:sz w:val="22"/>
          <w:lang w:val="ja-JP"/>
        </w:rPr>
        <w:t>14</w:t>
      </w:r>
      <w:r>
        <w:rPr>
          <w:rFonts w:ascii="ＭＳ 明朝" w:hAnsi="ＭＳ 明朝" w:cs="ＭＳ 明朝" w:eastAsia="ＭＳ 明朝"/>
          <w:kern w:val="0"/>
          <w:sz w:val="22"/>
          <w:lang w:val="ja-JP"/>
        </w:rPr>
        <w:t>日以内に協議が整わない場合には、発注者が定め、受注者に通知する。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の協議開始の日については、発注者が受注者の意見を聴いて定め、受注者に通知しなければならない。ただし、発注者が業務委託料を増額すべき事由又は費用を負担すべき事由が生じた日から７日以内に協議開始の日を通知しない場合には、受注者は、協議開始の日を定め、発注者に通知することができ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（検査及び引渡し）</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30</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受注者は、業務を完了したときは、その旨を発注者に通知しなければならない。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発注者は、前項の規定による通知を受けたときは、通知を受けた日から</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日以内に受注者の立会いの下、設計図書に定めるところにより、業務の完了を確認するための検査を完了し、当該検査の結果を受注者に通知しなければならない。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発注者は、前項の検査によって業務の完了を確認した後、受注者が成果物の引渡しを申し出たときは、直ちに当該成果物の引渡しを受けなければならない。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５　受注者は、業務が第２項の検査に合格しないときは、直ちに修補して発注者の検査を受けなければならない。この場合において、修補の完了を業務の完了とみなして前４項の規定を読み替えて準用する。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（業務委託料の支払い）</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31</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受注者は、前条第２項（前条第５項において読み替えて準用する場合を含む。以下この条において同じ。）の検査に合格したときは、業務委託料の支払いを請求することができる。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発注者は、前項の規定による請求があったときは、請求を受けた日から</w:t>
      </w:r>
      <w:r>
        <w:rPr>
          <w:rFonts w:eastAsia="ＭＳ 明朝" w:cs="ＭＳ 明朝" w:ascii="ＭＳ 明朝" w:hAnsi="ＭＳ 明朝"/>
          <w:kern w:val="0"/>
          <w:sz w:val="22"/>
          <w:lang w:val="ja-JP"/>
        </w:rPr>
        <w:t>30</w:t>
      </w:r>
      <w:r>
        <w:rPr>
          <w:rFonts w:ascii="ＭＳ 明朝" w:hAnsi="ＭＳ 明朝" w:cs="ＭＳ 明朝" w:eastAsia="ＭＳ 明朝"/>
          <w:kern w:val="0"/>
          <w:sz w:val="22"/>
          <w:lang w:val="ja-JP"/>
        </w:rPr>
        <w:t>日以内に業務委託料を支払わなければならない。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発注者がその責めに帰すべき事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（引渡し前における成果物の使用）</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32</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発注者は、第</w:t>
      </w:r>
      <w:r>
        <w:rPr>
          <w:rFonts w:eastAsia="ＭＳ 明朝" w:cs="ＭＳ 明朝" w:ascii="ＭＳ 明朝" w:hAnsi="ＭＳ 明朝"/>
          <w:kern w:val="0"/>
          <w:sz w:val="22"/>
          <w:lang w:val="ja-JP"/>
        </w:rPr>
        <w:t>30</w:t>
      </w:r>
      <w:r>
        <w:rPr>
          <w:rFonts w:ascii="ＭＳ 明朝" w:hAnsi="ＭＳ 明朝" w:cs="ＭＳ 明朝" w:eastAsia="ＭＳ 明朝"/>
          <w:kern w:val="0"/>
          <w:sz w:val="22"/>
          <w:lang w:val="ja-JP"/>
        </w:rPr>
        <w:t>条第３項若しくは第４項又は第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条第１項若しくは第２項の規定による引渡し前においても、成果物の全部又は一部を受注者の承諾を得て使用することができる。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前項の場合において、発注者は、その使用部分を善良な管理者の注意をもって使用しなければならない。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発注者は、第１項の規定により成果物の全部又は一部を使用したことによって受注者の費用が増加し、又は受注者に損害を及ぼしたときは、その増加した費用を負担し、又はその損害を賠償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（前金払）</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33</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受注者は、公共工事の前払金保証事業に関する法律（昭和</w:t>
      </w:r>
      <w:r>
        <w:rPr>
          <w:rFonts w:eastAsia="ＭＳ 明朝" w:cs="ＭＳ 明朝" w:ascii="ＭＳ 明朝" w:hAnsi="ＭＳ 明朝"/>
          <w:kern w:val="0"/>
          <w:sz w:val="22"/>
          <w:lang w:val="ja-JP"/>
        </w:rPr>
        <w:t>27</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184</w:t>
      </w:r>
      <w:r>
        <w:rPr>
          <w:rFonts w:ascii="ＭＳ 明朝" w:hAnsi="ＭＳ 明朝" w:cs="ＭＳ 明朝" w:eastAsia="ＭＳ 明朝"/>
          <w:kern w:val="0"/>
          <w:sz w:val="22"/>
          <w:lang w:val="ja-JP"/>
        </w:rPr>
        <w:t>号）第２条第４項に規定する保証事業会社（以下この条及び次条において「保証事業会社」という。）と、契約書記載の履行期限を保証期限とし、同条第５項に規定する保証契約（以下本条及び次条において「保証契約」という。）を締結し、その保証証書を発注者に寄託して、業務委託料の</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分の３以内の前払金の支払いを発注者に請求することができる。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発注者は、前項の規定による請求があったときは、請求を受けた日から</w:t>
      </w:r>
      <w:r>
        <w:rPr>
          <w:rFonts w:eastAsia="ＭＳ 明朝" w:cs="ＭＳ 明朝" w:ascii="ＭＳ 明朝" w:hAnsi="ＭＳ 明朝"/>
          <w:kern w:val="0"/>
          <w:sz w:val="22"/>
          <w:lang w:val="ja-JP"/>
        </w:rPr>
        <w:t>14</w:t>
      </w:r>
      <w:r>
        <w:rPr>
          <w:rFonts w:ascii="ＭＳ 明朝" w:hAnsi="ＭＳ 明朝" w:cs="ＭＳ 明朝" w:eastAsia="ＭＳ 明朝"/>
          <w:kern w:val="0"/>
          <w:sz w:val="22"/>
          <w:lang w:val="ja-JP"/>
        </w:rPr>
        <w:t>日以内に前払金を支払わなければならない。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受注者は、業務委託料が著しく増額された場合においては、その増額後の業務委託料の</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分の３から受領済みの前払金額を差し引いた額に相当する額の範囲内で前払金の支払いを請求することができる。この場合においては、前項の規定を読み替えて準用する。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受注者は、業務委託料が著しく減額された場合において、受領済みの前払金額が減額後の業務委託料の</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分の４を超えるときは、受注者は、業務委託料が減額された日から</w:t>
      </w:r>
      <w:r>
        <w:rPr>
          <w:rFonts w:eastAsia="ＭＳ 明朝" w:cs="ＭＳ 明朝" w:ascii="ＭＳ 明朝" w:hAnsi="ＭＳ 明朝"/>
          <w:kern w:val="0"/>
          <w:sz w:val="22"/>
          <w:lang w:val="ja-JP"/>
        </w:rPr>
        <w:t>30</w:t>
      </w:r>
      <w:r>
        <w:rPr>
          <w:rFonts w:ascii="ＭＳ 明朝" w:hAnsi="ＭＳ 明朝" w:cs="ＭＳ 明朝" w:eastAsia="ＭＳ 明朝"/>
          <w:kern w:val="0"/>
          <w:sz w:val="22"/>
          <w:lang w:val="ja-JP"/>
        </w:rPr>
        <w:t>日以内に、その超過額を返還しなければならない。ただし、本項の期間内に第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条の規定による支払いをしようとするときは、発注者は、その支払額の中からその超過額を控除することができる。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分の５の額を差し引いた額を返還しなければならない。</w:t>
      </w:r>
    </w:p>
    <w:p>
      <w:pPr>
        <w:pStyle w:val="Normal"/>
        <w:spacing w:lineRule="atLeast" w:line="487"/>
        <w:ind w:left="220" w:hanging="220"/>
        <w:rPr/>
      </w:pPr>
      <w:r>
        <w:rPr>
          <w:rFonts w:ascii="ＭＳ 明朝" w:hAnsi="ＭＳ 明朝" w:cs="ＭＳ 明朝" w:eastAsia="ＭＳ 明朝"/>
          <w:kern w:val="0"/>
          <w:sz w:val="22"/>
          <w:lang w:val="ja-JP"/>
        </w:rPr>
        <w:t>６　発注者は、受注者が第４項の期間内に超過額を返還しなかったときは、その未返還額につき、同項の期間を経過した日から返還をする日までの期間について、その日数に応じ、年</w:t>
      </w:r>
      <w:r>
        <w:rPr>
          <w:rFonts w:eastAsia="ＭＳ 明朝" w:cs="ＭＳ 明朝" w:ascii="ＭＳ 明朝" w:hAnsi="ＭＳ 明朝"/>
          <w:kern w:val="0"/>
          <w:sz w:val="22"/>
          <w:lang w:val="ja-JP"/>
        </w:rPr>
        <w:t>2.</w:t>
      </w:r>
      <w:r>
        <w:rPr>
          <w:rFonts w:eastAsia="ＭＳ 明朝" w:cs="ＭＳ 明朝" w:ascii="ＭＳ 明朝" w:hAnsi="ＭＳ 明朝"/>
          <w:kern w:val="0"/>
          <w:sz w:val="22"/>
          <w:lang w:val="ja-JP"/>
        </w:rPr>
        <w:t>5</w:t>
      </w:r>
      <w:r>
        <w:rPr>
          <w:rFonts w:ascii="ＭＳ 明朝" w:hAnsi="ＭＳ 明朝" w:cs="ＭＳ 明朝" w:eastAsia="ＭＳ 明朝"/>
          <w:kern w:val="0"/>
          <w:sz w:val="22"/>
          <w:lang w:val="ja-JP"/>
        </w:rPr>
        <w:t>パーセントの割合で計算した額の遅延利息の支払いを請求することができる。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（保証契約の変更）</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34</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受注者は、前条第３項の規定により受領済みの前払金に追加してさらに前払金の支払いを請求する場合には、あらかじめ、保証契約を変更し、変更後の保証証書を発注者に寄託しなければならない。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受注者は、前項に規定する場合のほか、業務委託料が減額された場合において、保証契約を変更したときは、変更後の保証証書を直ちに発注者に寄託しなければならない。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受注者は、前払金額の変更を伴わない履行期間の変更が行われた場合には、発注者に代わりその旨を保証事業会社に直ちに通知するものとする。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（前払金の使用等）</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35</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（部分引渡し）</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36</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成果物について、発注者が設計図書において業務の完了に先だって引渡しを受けるべきことを指定した部分（以下この条において「指定部分」という。）がある場合において、当該指定部分の業務が完了したときは、第</w:t>
      </w:r>
      <w:r>
        <w:rPr>
          <w:rFonts w:eastAsia="ＭＳ 明朝" w:cs="ＭＳ 明朝" w:ascii="ＭＳ 明朝" w:hAnsi="ＭＳ 明朝"/>
          <w:kern w:val="0"/>
          <w:sz w:val="22"/>
          <w:lang w:val="ja-JP"/>
        </w:rPr>
        <w:t>30</w:t>
      </w:r>
      <w:r>
        <w:rPr>
          <w:rFonts w:ascii="ＭＳ 明朝" w:hAnsi="ＭＳ 明朝" w:cs="ＭＳ 明朝" w:eastAsia="ＭＳ 明朝"/>
          <w:kern w:val="0"/>
          <w:sz w:val="22"/>
          <w:lang w:val="ja-JP"/>
        </w:rPr>
        <w:t>条中「業務」とあるのは「指定部分に係る業務」と、「成果物」とあるのは「指定部分に係る成果物」と、同条第４項及び第</w:t>
      </w:r>
      <w:r>
        <w:rPr>
          <w:rFonts w:eastAsia="ＭＳ 明朝" w:cs="ＭＳ 明朝" w:ascii="ＭＳ 明朝" w:hAnsi="ＭＳ 明朝"/>
          <w:kern w:val="0"/>
          <w:sz w:val="22"/>
          <w:lang w:val="ja-JP"/>
        </w:rPr>
        <w:t>31</w:t>
      </w:r>
      <w:r>
        <w:rPr>
          <w:rFonts w:ascii="ＭＳ 明朝" w:hAnsi="ＭＳ 明朝" w:cs="ＭＳ 明朝" w:eastAsia="ＭＳ 明朝"/>
          <w:kern w:val="0"/>
          <w:sz w:val="22"/>
          <w:lang w:val="ja-JP"/>
        </w:rPr>
        <w:t>条中「業務委託料」とあるのは「部分引渡しに係る業務委託料」と読み替えて、これらの規定を準用する。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前項に規定する場合のほか、成果物の一部分が完成し、かつ、可分なものであるときは、発注者は、当該部分について、受注者の承諾を得て引渡しを受けることができる。この場合において、第</w:t>
      </w:r>
      <w:r>
        <w:rPr>
          <w:rFonts w:eastAsia="ＭＳ 明朝" w:cs="ＭＳ 明朝" w:ascii="ＭＳ 明朝" w:hAnsi="ＭＳ 明朝"/>
          <w:kern w:val="0"/>
          <w:sz w:val="22"/>
          <w:lang w:val="ja-JP"/>
        </w:rPr>
        <w:t>30</w:t>
      </w:r>
      <w:r>
        <w:rPr>
          <w:rFonts w:ascii="ＭＳ 明朝" w:hAnsi="ＭＳ 明朝" w:cs="ＭＳ 明朝" w:eastAsia="ＭＳ 明朝"/>
          <w:kern w:val="0"/>
          <w:sz w:val="22"/>
          <w:lang w:val="ja-JP"/>
        </w:rPr>
        <w:t>条中「業務」とあるのは「引渡部分に係る業務」と、「成果物」とあるのは「引渡部分に係る成果物」と、同条第４項及び第</w:t>
      </w:r>
      <w:r>
        <w:rPr>
          <w:rFonts w:eastAsia="ＭＳ 明朝" w:cs="ＭＳ 明朝" w:ascii="ＭＳ 明朝" w:hAnsi="ＭＳ 明朝"/>
          <w:kern w:val="0"/>
          <w:sz w:val="22"/>
          <w:lang w:val="ja-JP"/>
        </w:rPr>
        <w:t>31</w:t>
      </w:r>
      <w:r>
        <w:rPr>
          <w:rFonts w:ascii="ＭＳ 明朝" w:hAnsi="ＭＳ 明朝" w:cs="ＭＳ 明朝" w:eastAsia="ＭＳ 明朝"/>
          <w:kern w:val="0"/>
          <w:sz w:val="22"/>
          <w:lang w:val="ja-JP"/>
        </w:rPr>
        <w:t>条中「業務委託料」とあるのは「部分引渡しに係る業務委託料」と読み替えて、これらの規定を準用する。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前２項において準用する第</w:t>
      </w:r>
      <w:r>
        <w:rPr>
          <w:rFonts w:eastAsia="ＭＳ 明朝" w:cs="ＭＳ 明朝" w:ascii="ＭＳ 明朝" w:hAnsi="ＭＳ 明朝"/>
          <w:kern w:val="0"/>
          <w:sz w:val="22"/>
          <w:lang w:val="ja-JP"/>
        </w:rPr>
        <w:t>31</w:t>
      </w:r>
      <w:r>
        <w:rPr>
          <w:rFonts w:ascii="ＭＳ 明朝" w:hAnsi="ＭＳ 明朝" w:cs="ＭＳ 明朝" w:eastAsia="ＭＳ 明朝"/>
          <w:kern w:val="0"/>
          <w:sz w:val="22"/>
          <w:lang w:val="ja-JP"/>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w:t>
      </w:r>
      <w:r>
        <w:rPr>
          <w:rFonts w:eastAsia="ＭＳ 明朝" w:cs="ＭＳ 明朝" w:ascii="ＭＳ 明朝" w:hAnsi="ＭＳ 明朝"/>
          <w:kern w:val="0"/>
          <w:sz w:val="22"/>
          <w:lang w:val="ja-JP"/>
        </w:rPr>
        <w:t>31</w:t>
      </w:r>
      <w:r>
        <w:rPr>
          <w:rFonts w:ascii="ＭＳ 明朝" w:hAnsi="ＭＳ 明朝" w:cs="ＭＳ 明朝" w:eastAsia="ＭＳ 明朝"/>
          <w:kern w:val="0"/>
          <w:sz w:val="22"/>
          <w:lang w:val="ja-JP"/>
        </w:rPr>
        <w:t>条第１項の規定による請求を受けた日から</w:t>
      </w:r>
      <w:r>
        <w:rPr>
          <w:rFonts w:eastAsia="ＭＳ 明朝" w:cs="ＭＳ 明朝" w:ascii="ＭＳ 明朝" w:hAnsi="ＭＳ 明朝"/>
          <w:kern w:val="0"/>
          <w:sz w:val="22"/>
          <w:lang w:val="ja-JP"/>
        </w:rPr>
        <w:t>14</w:t>
      </w:r>
      <w:r>
        <w:rPr>
          <w:rFonts w:ascii="ＭＳ 明朝" w:hAnsi="ＭＳ 明朝" w:cs="ＭＳ 明朝" w:eastAsia="ＭＳ 明朝"/>
          <w:kern w:val="0"/>
          <w:sz w:val="22"/>
          <w:lang w:val="ja-JP"/>
        </w:rPr>
        <w:t>日以内に協議が整わない場合には、発注者が定め、受注者に通知する。</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第１項に規定する部分引渡しに係る業務委託料</w:t>
      </w:r>
    </w:p>
    <w:p>
      <w:pPr>
        <w:pStyle w:val="Normal"/>
        <w:spacing w:lineRule="atLeast" w:line="487"/>
        <w:ind w:left="66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指定部分に相応する業務委託料</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（１－前払金の額／業務委託料）</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前項に規定する部分引渡しに係る業務委託料</w:t>
      </w:r>
    </w:p>
    <w:p>
      <w:pPr>
        <w:pStyle w:val="Normal"/>
        <w:spacing w:lineRule="atLeast" w:line="487"/>
        <w:ind w:left="66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引渡部分に相応する業務委託料</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（１－前払金の額／業務委託料）</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（第三者による代理受領）</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37</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受注者は、発注者の承諾を得て業務委託料の全部又は一部の受領につき、第三者を代理人とすることができる。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Pr>
          <w:rFonts w:eastAsia="ＭＳ 明朝" w:cs="ＭＳ 明朝" w:ascii="ＭＳ 明朝" w:hAnsi="ＭＳ 明朝"/>
          <w:kern w:val="0"/>
          <w:sz w:val="22"/>
          <w:lang w:val="ja-JP"/>
        </w:rPr>
        <w:t>31</w:t>
      </w:r>
      <w:r>
        <w:rPr>
          <w:rFonts w:ascii="ＭＳ 明朝" w:hAnsi="ＭＳ 明朝" w:cs="ＭＳ 明朝" w:eastAsia="ＭＳ 明朝"/>
          <w:kern w:val="0"/>
          <w:sz w:val="22"/>
          <w:lang w:val="ja-JP"/>
        </w:rPr>
        <w:t>条第２項（第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条第１項又は第２項において読み替えて準用する場合を含む。）の規定に基づく支払いをしなければならない。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（前払金等の不払に対する受注者の業務中止）</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38</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受注者は、発注者が第</w:t>
      </w:r>
      <w:r>
        <w:rPr>
          <w:rFonts w:eastAsia="ＭＳ 明朝" w:cs="ＭＳ 明朝" w:ascii="ＭＳ 明朝" w:hAnsi="ＭＳ 明朝"/>
          <w:kern w:val="0"/>
          <w:sz w:val="22"/>
          <w:lang w:val="ja-JP"/>
        </w:rPr>
        <w:t>33</w:t>
      </w:r>
      <w:r>
        <w:rPr>
          <w:rFonts w:ascii="ＭＳ 明朝" w:hAnsi="ＭＳ 明朝" w:cs="ＭＳ 明朝" w:eastAsia="ＭＳ 明朝"/>
          <w:kern w:val="0"/>
          <w:sz w:val="22"/>
          <w:lang w:val="ja-JP"/>
        </w:rPr>
        <w:t>条又は第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条第１項若しくは第２項において読み替えて準用する第</w:t>
      </w:r>
      <w:r>
        <w:rPr>
          <w:rFonts w:eastAsia="ＭＳ 明朝" w:cs="ＭＳ 明朝" w:ascii="ＭＳ 明朝" w:hAnsi="ＭＳ 明朝"/>
          <w:kern w:val="0"/>
          <w:sz w:val="22"/>
          <w:lang w:val="ja-JP"/>
        </w:rPr>
        <w:t>31</w:t>
      </w:r>
      <w:r>
        <w:rPr>
          <w:rFonts w:ascii="ＭＳ 明朝" w:hAnsi="ＭＳ 明朝" w:cs="ＭＳ 明朝" w:eastAsia="ＭＳ 明朝"/>
          <w:kern w:val="0"/>
          <w:sz w:val="22"/>
          <w:lang w:val="ja-JP"/>
        </w:rPr>
        <w:t>条第２項の規定に基づく支払いを遅延し、相当の期間を定めてその支払いを請求したにもかかわらず支払いをしないときは、業務の全部又は一部を一時中止することができる。この場合において、受注者は、その理由を明示した書面により直ちにその旨を発注者に通知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前項の規定により受注者が業務を一時中止した場合において、必要があると認められるときは、履行期間若しくは業務委託料を変更し、又は受注者の費用が増加し、若しくは受注者に損害を及ぼしたときは、その増加費用を負担し、若しくはその損害を賠償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（瑕疵担保）</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39</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発注者は、成果物の引渡しを受けた後において、当該成果物に瑕疵があることが発見されたときは、受注者に対して相当の期間を定めてその瑕疵の修補を請求し、又は修補に代え、若しくは修補とともに損害の賠償を請求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前項の規定による瑕疵の修補又は損害賠償の請求は、第</w:t>
      </w:r>
      <w:r>
        <w:rPr>
          <w:rFonts w:eastAsia="ＭＳ 明朝" w:cs="ＭＳ 明朝" w:ascii="ＭＳ 明朝" w:hAnsi="ＭＳ 明朝"/>
          <w:kern w:val="0"/>
          <w:sz w:val="22"/>
          <w:lang w:val="ja-JP"/>
        </w:rPr>
        <w:t>30</w:t>
      </w:r>
      <w:r>
        <w:rPr>
          <w:rFonts w:ascii="ＭＳ 明朝" w:hAnsi="ＭＳ 明朝" w:cs="ＭＳ 明朝" w:eastAsia="ＭＳ 明朝"/>
          <w:kern w:val="0"/>
          <w:sz w:val="22"/>
          <w:lang w:val="ja-JP"/>
        </w:rPr>
        <w:t>条第３項又は第４項（第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第１項又は第２項においてこれらの規定を読み替えて準用する場合を含む。）の規定による引渡しを受けた日から２年以内に行わなければならない。ただし、その瑕疵が受注者の故意又は重大な過失により生じた場合には、請求を行うことのできる期間は</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年とする。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発注者は、成果物の引渡しの際に瑕疵があることを知ったときは、第１項の規定にかかわらず、その旨を直ちに受注者に通知しなければ、当該瑕疵の修補又は損害賠償を請求することはできない。ただし、受注者がその瑕疵があることを知っていたときは、この限りで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第１項の規定は、成果物の瑕疵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（履行遅滞の場合における損害金等）</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40</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受注者の責めに帰すべき事由により履行期間内に業務を完了することができない場合においては、発注者は、損害金の支払いを受注者に請求することができる。</w:t>
      </w:r>
    </w:p>
    <w:p>
      <w:pPr>
        <w:pStyle w:val="Normal"/>
        <w:spacing w:lineRule="atLeast" w:line="487"/>
        <w:ind w:left="220" w:hanging="220"/>
        <w:rPr/>
      </w:pPr>
      <w:r>
        <w:rPr>
          <w:rFonts w:ascii="ＭＳ 明朝" w:hAnsi="ＭＳ 明朝" w:cs="ＭＳ 明朝" w:eastAsia="ＭＳ 明朝"/>
          <w:kern w:val="0"/>
          <w:sz w:val="22"/>
          <w:lang w:val="ja-JP"/>
        </w:rPr>
        <w:t>２　前項の損害金の額は、業務委託料から第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条の規定による部分引渡しに係る業務委託料を控除した額につき、遅延日数に応じ、年</w:t>
      </w:r>
      <w:r>
        <w:rPr>
          <w:rFonts w:eastAsia="ＭＳ 明朝" w:cs="ＭＳ 明朝" w:ascii="ＭＳ 明朝" w:hAnsi="ＭＳ 明朝"/>
          <w:kern w:val="0"/>
          <w:sz w:val="22"/>
          <w:lang w:val="ja-JP"/>
        </w:rPr>
        <w:t>2.</w:t>
      </w:r>
      <w:r>
        <w:rPr>
          <w:rFonts w:eastAsia="ＭＳ 明朝" w:cs="ＭＳ 明朝" w:ascii="ＭＳ 明朝" w:hAnsi="ＭＳ 明朝"/>
          <w:kern w:val="0"/>
          <w:sz w:val="22"/>
          <w:lang w:val="ja-JP"/>
        </w:rPr>
        <w:t>5</w:t>
      </w:r>
      <w:r>
        <w:rPr>
          <w:rFonts w:ascii="ＭＳ 明朝" w:hAnsi="ＭＳ 明朝" w:cs="ＭＳ 明朝" w:eastAsia="ＭＳ 明朝"/>
          <w:kern w:val="0"/>
          <w:sz w:val="22"/>
          <w:lang w:val="ja-JP"/>
        </w:rPr>
        <w:t>パーセントの割合で計算した額とする。</w:t>
      </w:r>
    </w:p>
    <w:p>
      <w:pPr>
        <w:pStyle w:val="Normal"/>
        <w:spacing w:lineRule="atLeast" w:line="487"/>
        <w:ind w:left="220" w:hanging="220"/>
        <w:rPr/>
      </w:pPr>
      <w:r>
        <w:rPr>
          <w:rFonts w:ascii="ＭＳ 明朝" w:hAnsi="ＭＳ 明朝" w:cs="ＭＳ 明朝" w:eastAsia="ＭＳ 明朝"/>
          <w:kern w:val="0"/>
          <w:sz w:val="22"/>
          <w:lang w:val="ja-JP"/>
        </w:rPr>
        <w:t>３　発注者の責めに帰すべき事由により、第</w:t>
      </w:r>
      <w:r>
        <w:rPr>
          <w:rFonts w:eastAsia="ＭＳ 明朝" w:cs="ＭＳ 明朝" w:ascii="ＭＳ 明朝" w:hAnsi="ＭＳ 明朝"/>
          <w:kern w:val="0"/>
          <w:sz w:val="22"/>
          <w:lang w:val="ja-JP"/>
        </w:rPr>
        <w:t>31</w:t>
      </w:r>
      <w:r>
        <w:rPr>
          <w:rFonts w:ascii="ＭＳ 明朝" w:hAnsi="ＭＳ 明朝" w:cs="ＭＳ 明朝" w:eastAsia="ＭＳ 明朝"/>
          <w:kern w:val="0"/>
          <w:sz w:val="22"/>
          <w:lang w:val="ja-JP"/>
        </w:rPr>
        <w:t>条第２項（第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条第１項又は第２項において読み替えて準用する場合を含む。）の規定による業務委託料の支払いが遅れた場合において、受注者は、未受領金額につき、遅延日数に応じ、年</w:t>
      </w:r>
      <w:r>
        <w:rPr>
          <w:rFonts w:eastAsia="ＭＳ 明朝" w:cs="ＭＳ 明朝" w:ascii="ＭＳ 明朝" w:hAnsi="ＭＳ 明朝"/>
          <w:kern w:val="0"/>
          <w:sz w:val="22"/>
          <w:lang w:val="ja-JP"/>
        </w:rPr>
        <w:t>2.</w:t>
      </w:r>
      <w:r>
        <w:rPr>
          <w:rFonts w:eastAsia="ＭＳ 明朝" w:cs="ＭＳ 明朝" w:ascii="ＭＳ 明朝" w:hAnsi="ＭＳ 明朝"/>
          <w:kern w:val="0"/>
          <w:sz w:val="22"/>
          <w:lang w:val="ja-JP"/>
        </w:rPr>
        <w:t>5</w:t>
      </w:r>
      <w:r>
        <w:rPr>
          <w:rFonts w:ascii="ＭＳ 明朝" w:hAnsi="ＭＳ 明朝" w:cs="ＭＳ 明朝" w:eastAsia="ＭＳ 明朝"/>
          <w:kern w:val="0"/>
          <w:sz w:val="22"/>
          <w:lang w:val="ja-JP"/>
        </w:rPr>
        <w:t>パーセントの割合で計算した額の遅延利息の支払いを発注者に請求することができる。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（解除権の行使事由）</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41</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発注者は、受注者が次の各号のいずれかに該当するときは、この契約を解除することができる。</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正当な理由なく、業務に着手すべき期日を過ぎても業務に着手しないとき。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その責めに帰すべき事由により、履行期間内に業務が完了しないと明らかに認められるとき。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３</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管理技術者を配置しなかったとき。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４</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前３号に掲げる場合のほか、この契約に違反し、その違反によりこの契約の目的を達成することができないと認められるとき。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５</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第３項の規定によらないでこの契約の解除を申し出たとき。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６</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受注者（受注者が設計共同体であるときは、その構成員のいずれかの者。以下この号において同じ。）が次のいずれかに該当するとき。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による不当な行為の防止等に関する法律（平成３年法律第</w:t>
      </w:r>
      <w:r>
        <w:rPr>
          <w:rFonts w:eastAsia="ＭＳ 明朝" w:cs="ＭＳ 明朝" w:ascii="ＭＳ 明朝" w:hAnsi="ＭＳ 明朝"/>
          <w:kern w:val="0"/>
          <w:sz w:val="22"/>
          <w:lang w:val="ja-JP"/>
        </w:rPr>
        <w:t>77</w:t>
      </w:r>
      <w:r>
        <w:rPr>
          <w:rFonts w:ascii="ＭＳ 明朝" w:hAnsi="ＭＳ 明朝" w:cs="ＭＳ 明朝" w:eastAsia="ＭＳ 明朝"/>
          <w:kern w:val="0"/>
          <w:sz w:val="22"/>
          <w:lang w:val="ja-JP"/>
        </w:rPr>
        <w:t>号。以下この号において「暴力団対策法」という。）第２条第６号に規定する暴力団員（以下この号において「暴力団員」という。）であると認められるとき。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ロ　暴力団（暴力団対策法第２条第２号に規定する暴力団をいう。以下この号において同じ。）又は暴力団員が経営に実質的に関与していると認められるとき。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ハ　役員等が自己、自社若しくは第三者の不正の利益を図る目的又は第三者に損害を加える目的をもって、暴力団又は暴力団員を利用するなどしたと認められるとき。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ニ　役員等が、暴力団又は暴力団員に対して資金等を供給し、又は便宜を供与するなど直接的あるいは積極的に暴力団の維持、運営に協力し、若しくは関与していると認められるとき。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ホ　役員等が暴力団又は暴力団員と社会的に非難されるべき関係を有していると認められるとき。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ヘ　再委託契約その他の契約にあたり、その相手方がイからホまでのいずれかに該当することを知りながら、当該者と契約を締結したと認められるとき。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前項に規定する場合のほか、発注者は、業務が完了するまでの間、必要があるときは、この契約を解除することができる。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受注者は、次の各号のいずれかに該当するときは、この契約を解除することができる。</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第</w:t>
      </w:r>
      <w:r>
        <w:rPr>
          <w:rFonts w:eastAsia="ＭＳ 明朝" w:cs="ＭＳ 明朝" w:ascii="ＭＳ 明朝" w:hAnsi="ＭＳ 明朝"/>
          <w:kern w:val="0"/>
          <w:sz w:val="22"/>
          <w:lang w:val="ja-JP"/>
        </w:rPr>
        <w:t>18</w:t>
      </w:r>
      <w:r>
        <w:rPr>
          <w:rFonts w:ascii="ＭＳ 明朝" w:hAnsi="ＭＳ 明朝" w:cs="ＭＳ 明朝" w:eastAsia="ＭＳ 明朝"/>
          <w:kern w:val="0"/>
          <w:sz w:val="22"/>
          <w:lang w:val="ja-JP"/>
        </w:rPr>
        <w:t>条の規定により設計図書を変更したため業務委託料が３分の２以上減少したとき。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第</w:t>
      </w:r>
      <w:r>
        <w:rPr>
          <w:rFonts w:eastAsia="ＭＳ 明朝" w:cs="ＭＳ 明朝" w:ascii="ＭＳ 明朝" w:hAnsi="ＭＳ 明朝"/>
          <w:kern w:val="0"/>
          <w:sz w:val="22"/>
          <w:lang w:val="ja-JP"/>
        </w:rPr>
        <w:t>19</w:t>
      </w:r>
      <w:r>
        <w:rPr>
          <w:rFonts w:ascii="ＭＳ 明朝" w:hAnsi="ＭＳ 明朝" w:cs="ＭＳ 明朝" w:eastAsia="ＭＳ 明朝"/>
          <w:kern w:val="0"/>
          <w:sz w:val="22"/>
          <w:lang w:val="ja-JP"/>
        </w:rPr>
        <w:t>条の規定による業務の中止期間が履行期間の</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分の５（履行期間の</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分の５が６月を超えるときは、６月）を超えたとき。ただし、中止が業務の一部のみの場合は、その一部を除いた他の部分の業務が完了した後３月を経過しても、なおその中止が解除されないとき。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３</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発注者がこの契約に違反し、その違反によってこの契約の履行が不可能となったとき。</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（談合等不正行為があった場合の発注者の解除権）</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41</w:t>
      </w:r>
      <w:r>
        <w:rPr>
          <w:rFonts w:ascii="ＭＳ ゴシック" w:hAnsi="ＭＳ ゴシック" w:cs="ＭＳ ゴシック" w:eastAsia="ＭＳ ゴシック"/>
          <w:kern w:val="0"/>
          <w:sz w:val="22"/>
          <w:lang w:val="ja-JP"/>
        </w:rPr>
        <w:t>条の２</w:t>
      </w:r>
      <w:r>
        <w:rPr>
          <w:rFonts w:ascii="ＭＳ 明朝" w:hAnsi="ＭＳ 明朝" w:cs="ＭＳ 明朝" w:eastAsia="ＭＳ 明朝"/>
          <w:kern w:val="0"/>
          <w:sz w:val="22"/>
          <w:lang w:val="ja-JP"/>
        </w:rPr>
        <w:t>　発注者は、この契約に関して、次の各号のいずれかに該当するときは、契約を解除することができる。</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受注者が私的独占の禁止及び公正取引の確保に関する法律（昭和</w:t>
      </w:r>
      <w:r>
        <w:rPr>
          <w:rFonts w:eastAsia="ＭＳ 明朝" w:cs="ＭＳ 明朝" w:ascii="ＭＳ 明朝" w:hAnsi="ＭＳ 明朝"/>
          <w:kern w:val="0"/>
          <w:sz w:val="22"/>
          <w:lang w:val="ja-JP"/>
        </w:rPr>
        <w:t>22</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54</w:t>
      </w:r>
      <w:r>
        <w:rPr>
          <w:rFonts w:ascii="ＭＳ 明朝" w:hAnsi="ＭＳ 明朝" w:cs="ＭＳ 明朝" w:eastAsia="ＭＳ 明朝"/>
          <w:kern w:val="0"/>
          <w:sz w:val="22"/>
          <w:lang w:val="ja-JP"/>
        </w:rPr>
        <w:t>号。以下「独占禁止法」という。）第７条第１項若しくは第２項（第８条の２第２項及び第</w:t>
      </w:r>
      <w:r>
        <w:rPr>
          <w:rFonts w:eastAsia="ＭＳ 明朝" w:cs="ＭＳ 明朝" w:ascii="ＭＳ 明朝" w:hAnsi="ＭＳ 明朝"/>
          <w:kern w:val="0"/>
          <w:sz w:val="22"/>
          <w:lang w:val="ja-JP"/>
        </w:rPr>
        <w:t>20</w:t>
      </w:r>
      <w:r>
        <w:rPr>
          <w:rFonts w:ascii="ＭＳ 明朝" w:hAnsi="ＭＳ 明朝" w:cs="ＭＳ 明朝" w:eastAsia="ＭＳ 明朝"/>
          <w:kern w:val="0"/>
          <w:sz w:val="22"/>
          <w:lang w:val="ja-JP"/>
        </w:rPr>
        <w:t>条第２項において準用する場合を含む。）、第８条の２第１項若しくは第３項、第</w:t>
      </w:r>
      <w:r>
        <w:rPr>
          <w:rFonts w:eastAsia="ＭＳ 明朝" w:cs="ＭＳ 明朝" w:ascii="ＭＳ 明朝" w:hAnsi="ＭＳ 明朝"/>
          <w:kern w:val="0"/>
          <w:sz w:val="22"/>
          <w:lang w:val="ja-JP"/>
        </w:rPr>
        <w:t>17</w:t>
      </w:r>
      <w:r>
        <w:rPr>
          <w:rFonts w:ascii="ＭＳ 明朝" w:hAnsi="ＭＳ 明朝" w:cs="ＭＳ 明朝" w:eastAsia="ＭＳ 明朝"/>
          <w:kern w:val="0"/>
          <w:sz w:val="22"/>
          <w:lang w:val="ja-JP"/>
        </w:rPr>
        <w:t>条の２又は第</w:t>
      </w:r>
      <w:r>
        <w:rPr>
          <w:rFonts w:eastAsia="ＭＳ 明朝" w:cs="ＭＳ 明朝" w:ascii="ＭＳ 明朝" w:hAnsi="ＭＳ 明朝"/>
          <w:kern w:val="0"/>
          <w:sz w:val="22"/>
          <w:lang w:val="ja-JP"/>
        </w:rPr>
        <w:t>20</w:t>
      </w:r>
      <w:r>
        <w:rPr>
          <w:rFonts w:ascii="ＭＳ 明朝" w:hAnsi="ＭＳ 明朝" w:cs="ＭＳ 明朝" w:eastAsia="ＭＳ 明朝"/>
          <w:kern w:val="0"/>
          <w:sz w:val="22"/>
          <w:lang w:val="ja-JP"/>
        </w:rPr>
        <w:t>条第１項の規定による命令を受け、当該命令に係る抗告訴訟（行政事件訴訟法（昭和</w:t>
      </w:r>
      <w:r>
        <w:rPr>
          <w:rFonts w:eastAsia="ＭＳ 明朝" w:cs="ＭＳ 明朝" w:ascii="ＭＳ 明朝" w:hAnsi="ＭＳ 明朝"/>
          <w:kern w:val="0"/>
          <w:sz w:val="22"/>
          <w:lang w:val="ja-JP"/>
        </w:rPr>
        <w:t>37</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139</w:t>
      </w:r>
      <w:r>
        <w:rPr>
          <w:rFonts w:ascii="ＭＳ 明朝" w:hAnsi="ＭＳ 明朝" w:cs="ＭＳ 明朝" w:eastAsia="ＭＳ 明朝"/>
          <w:kern w:val="0"/>
          <w:sz w:val="22"/>
          <w:lang w:val="ja-JP"/>
        </w:rPr>
        <w:t>号）第３条第１項に規定する抗告訴訟をいう。以下この条において同じ。）を提起しなかったとき。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受注者が独占禁止法第７条の２第１項（同条第２項及び第８条の３において読み替えて準用する場合を含む。）若しくは第４項又は第</w:t>
      </w:r>
      <w:r>
        <w:rPr>
          <w:rFonts w:eastAsia="ＭＳ 明朝" w:cs="ＭＳ 明朝" w:ascii="ＭＳ 明朝" w:hAnsi="ＭＳ 明朝"/>
          <w:kern w:val="0"/>
          <w:sz w:val="22"/>
          <w:lang w:val="ja-JP"/>
        </w:rPr>
        <w:t>20</w:t>
      </w:r>
      <w:r>
        <w:rPr>
          <w:rFonts w:ascii="ＭＳ 明朝" w:hAnsi="ＭＳ 明朝" w:cs="ＭＳ 明朝" w:eastAsia="ＭＳ 明朝"/>
          <w:kern w:val="0"/>
          <w:sz w:val="22"/>
          <w:lang w:val="ja-JP"/>
        </w:rPr>
        <w:t>条の２から第</w:t>
      </w:r>
      <w:r>
        <w:rPr>
          <w:rFonts w:eastAsia="ＭＳ 明朝" w:cs="ＭＳ 明朝" w:ascii="ＭＳ 明朝" w:hAnsi="ＭＳ 明朝"/>
          <w:kern w:val="0"/>
          <w:sz w:val="22"/>
          <w:lang w:val="ja-JP"/>
        </w:rPr>
        <w:t>20</w:t>
      </w:r>
      <w:r>
        <w:rPr>
          <w:rFonts w:ascii="ＭＳ 明朝" w:hAnsi="ＭＳ 明朝" w:cs="ＭＳ 明朝" w:eastAsia="ＭＳ 明朝"/>
          <w:kern w:val="0"/>
          <w:sz w:val="22"/>
          <w:lang w:val="ja-JP"/>
        </w:rPr>
        <w:t>条の６までの規定による命令を受け、当該命令に係る抗告訴訟を提起しなかったとき。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の２　受注者が独占禁止法第７条の２第１項ただし書の規定による命令を受けなかったと認められるとき。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の３　受注者が独占禁止法第７条の２第</w:t>
      </w:r>
      <w:r>
        <w:rPr>
          <w:rFonts w:eastAsia="ＭＳ 明朝" w:cs="ＭＳ 明朝" w:ascii="ＭＳ 明朝" w:hAnsi="ＭＳ 明朝"/>
          <w:kern w:val="0"/>
          <w:sz w:val="22"/>
          <w:lang w:val="ja-JP"/>
        </w:rPr>
        <w:t>18</w:t>
      </w:r>
      <w:r>
        <w:rPr>
          <w:rFonts w:ascii="ＭＳ 明朝" w:hAnsi="ＭＳ 明朝" w:cs="ＭＳ 明朝" w:eastAsia="ＭＳ 明朝"/>
          <w:kern w:val="0"/>
          <w:sz w:val="22"/>
          <w:lang w:val="ja-JP"/>
        </w:rPr>
        <w:t>項又は第</w:t>
      </w:r>
      <w:r>
        <w:rPr>
          <w:rFonts w:eastAsia="ＭＳ 明朝" w:cs="ＭＳ 明朝" w:ascii="ＭＳ 明朝" w:hAnsi="ＭＳ 明朝"/>
          <w:kern w:val="0"/>
          <w:sz w:val="22"/>
          <w:lang w:val="ja-JP"/>
        </w:rPr>
        <w:t>21</w:t>
      </w:r>
      <w:r>
        <w:rPr>
          <w:rFonts w:ascii="ＭＳ 明朝" w:hAnsi="ＭＳ 明朝" w:cs="ＭＳ 明朝" w:eastAsia="ＭＳ 明朝"/>
          <w:kern w:val="0"/>
          <w:sz w:val="22"/>
          <w:lang w:val="ja-JP"/>
        </w:rPr>
        <w:t>項の規定による課徴金の納付を命じない旨の通知を受けたとき。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３</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受注者が第１号又は第２号に規定する抗告訴訟を提起し、当該抗告訴訟について棄却又は却下の判決が確定したとき。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４</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受注者（法人の場合にあっては、その役員又はその使用人）が刑法（明治</w:t>
      </w:r>
      <w:r>
        <w:rPr>
          <w:rFonts w:eastAsia="ＭＳ 明朝" w:cs="ＭＳ 明朝" w:ascii="ＭＳ 明朝" w:hAnsi="ＭＳ 明朝"/>
          <w:kern w:val="0"/>
          <w:sz w:val="22"/>
          <w:lang w:val="ja-JP"/>
        </w:rPr>
        <w:t>40</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45</w:t>
      </w:r>
      <w:r>
        <w:rPr>
          <w:rFonts w:ascii="ＭＳ 明朝" w:hAnsi="ＭＳ 明朝" w:cs="ＭＳ 明朝" w:eastAsia="ＭＳ 明朝"/>
          <w:kern w:val="0"/>
          <w:sz w:val="22"/>
          <w:lang w:val="ja-JP"/>
        </w:rPr>
        <w:t>号）第</w:t>
      </w:r>
      <w:r>
        <w:rPr>
          <w:rFonts w:eastAsia="ＭＳ 明朝" w:cs="ＭＳ 明朝" w:ascii="ＭＳ 明朝" w:hAnsi="ＭＳ 明朝"/>
          <w:kern w:val="0"/>
          <w:sz w:val="22"/>
          <w:lang w:val="ja-JP"/>
        </w:rPr>
        <w:t>96</w:t>
      </w:r>
      <w:r>
        <w:rPr>
          <w:rFonts w:ascii="ＭＳ 明朝" w:hAnsi="ＭＳ 明朝" w:cs="ＭＳ 明朝" w:eastAsia="ＭＳ 明朝"/>
          <w:kern w:val="0"/>
          <w:sz w:val="22"/>
          <w:lang w:val="ja-JP"/>
        </w:rPr>
        <w:t>条の６若しくは第</w:t>
      </w:r>
      <w:r>
        <w:rPr>
          <w:rFonts w:eastAsia="ＭＳ 明朝" w:cs="ＭＳ 明朝" w:ascii="ＭＳ 明朝" w:hAnsi="ＭＳ 明朝"/>
          <w:kern w:val="0"/>
          <w:sz w:val="22"/>
          <w:lang w:val="ja-JP"/>
        </w:rPr>
        <w:t>198</w:t>
      </w:r>
      <w:r>
        <w:rPr>
          <w:rFonts w:ascii="ＭＳ 明朝" w:hAnsi="ＭＳ 明朝" w:cs="ＭＳ 明朝" w:eastAsia="ＭＳ 明朝"/>
          <w:kern w:val="0"/>
          <w:sz w:val="22"/>
          <w:lang w:val="ja-JP"/>
        </w:rPr>
        <w:t>条又は公職にある者等のあっせん行為による利得等の処罰に関する法律（平成</w:t>
      </w:r>
      <w:r>
        <w:rPr>
          <w:rFonts w:eastAsia="ＭＳ 明朝" w:cs="ＭＳ 明朝" w:ascii="ＭＳ 明朝" w:hAnsi="ＭＳ 明朝"/>
          <w:kern w:val="0"/>
          <w:sz w:val="22"/>
          <w:lang w:val="ja-JP"/>
        </w:rPr>
        <w:t>12</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130</w:t>
      </w:r>
      <w:r>
        <w:rPr>
          <w:rFonts w:ascii="ＭＳ 明朝" w:hAnsi="ＭＳ 明朝" w:cs="ＭＳ 明朝" w:eastAsia="ＭＳ 明朝"/>
          <w:kern w:val="0"/>
          <w:sz w:val="22"/>
          <w:lang w:val="ja-JP"/>
        </w:rPr>
        <w:t>号）第４条の規定による刑に処せられたとき。</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受注者は、この契約に関して独占禁止法第７条の２第</w:t>
      </w:r>
      <w:r>
        <w:rPr>
          <w:rFonts w:eastAsia="ＭＳ 明朝" w:cs="ＭＳ 明朝" w:ascii="ＭＳ 明朝" w:hAnsi="ＭＳ 明朝"/>
          <w:kern w:val="0"/>
          <w:sz w:val="22"/>
          <w:lang w:val="ja-JP"/>
        </w:rPr>
        <w:t>18</w:t>
      </w:r>
      <w:r>
        <w:rPr>
          <w:rFonts w:ascii="ＭＳ 明朝" w:hAnsi="ＭＳ 明朝" w:cs="ＭＳ 明朝" w:eastAsia="ＭＳ 明朝"/>
          <w:kern w:val="0"/>
          <w:sz w:val="22"/>
          <w:lang w:val="ja-JP"/>
        </w:rPr>
        <w:t>項又は第</w:t>
      </w:r>
      <w:r>
        <w:rPr>
          <w:rFonts w:eastAsia="ＭＳ 明朝" w:cs="ＭＳ 明朝" w:ascii="ＭＳ 明朝" w:hAnsi="ＭＳ 明朝"/>
          <w:kern w:val="0"/>
          <w:sz w:val="22"/>
          <w:lang w:val="ja-JP"/>
        </w:rPr>
        <w:t>21</w:t>
      </w:r>
      <w:r>
        <w:rPr>
          <w:rFonts w:ascii="ＭＳ 明朝" w:hAnsi="ＭＳ 明朝" w:cs="ＭＳ 明朝" w:eastAsia="ＭＳ 明朝"/>
          <w:kern w:val="0"/>
          <w:sz w:val="22"/>
          <w:lang w:val="ja-JP"/>
        </w:rPr>
        <w:t>項の規定による通知を受けたときは、直ちに当該文書の写しを発注者に提出しなければならない。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（解除の効果）</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42</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この契約が解除された場合には、第１条第２項に規定する発注者及び受注者の義務は消滅する。ただし、第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条に規定する部分引渡しに係る部分については、この限りでない。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発注者は、前項の規定にかかわらず、契約が解除された場合において、受注者が既に業務を完了した部分（第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の規定により部分引渡しを受けている場合には、当該引渡部分を除くものとし、以下本条及び次条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本条及び次条において「既履行部分委託料」という。）を受注者に支払わ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前項の既履行部分委託料は、発注者と受注者とが協議して定める。ただし、協議開始の日から</w:t>
      </w:r>
      <w:r>
        <w:rPr>
          <w:rFonts w:eastAsia="ＭＳ 明朝" w:cs="ＭＳ 明朝" w:ascii="ＭＳ 明朝" w:hAnsi="ＭＳ 明朝"/>
          <w:kern w:val="0"/>
          <w:sz w:val="22"/>
          <w:lang w:val="ja-JP"/>
        </w:rPr>
        <w:t>14</w:t>
      </w:r>
      <w:r>
        <w:rPr>
          <w:rFonts w:ascii="ＭＳ 明朝" w:hAnsi="ＭＳ 明朝" w:cs="ＭＳ 明朝" w:eastAsia="ＭＳ 明朝"/>
          <w:kern w:val="0"/>
          <w:sz w:val="22"/>
          <w:lang w:val="ja-JP"/>
        </w:rPr>
        <w:t>日以内に協議が整わない場合には、発注者が定め、受注者に通知する。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次の各号のいずれかに該当する場合においては、受注者は、業務委託料の</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分の１に相当する額を違約金として発注者の指定する期間内に支払わなければならない。</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第</w:t>
      </w:r>
      <w:r>
        <w:rPr>
          <w:rFonts w:eastAsia="ＭＳ 明朝" w:cs="ＭＳ 明朝" w:ascii="ＭＳ 明朝" w:hAnsi="ＭＳ 明朝"/>
          <w:kern w:val="0"/>
          <w:sz w:val="22"/>
          <w:lang w:val="ja-JP"/>
        </w:rPr>
        <w:t>41</w:t>
      </w:r>
      <w:r>
        <w:rPr>
          <w:rFonts w:ascii="ＭＳ 明朝" w:hAnsi="ＭＳ 明朝" w:cs="ＭＳ 明朝" w:eastAsia="ＭＳ 明朝"/>
          <w:kern w:val="0"/>
          <w:sz w:val="22"/>
          <w:lang w:val="ja-JP"/>
        </w:rPr>
        <w:t>条第１項の規定によりこの契約が解除された場合</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受注者がその債務の履行を拒否し、又は、受注者の責めに帰すべき事由によって受注者の債務について履行不能となった場合</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５　次の各号に掲げる者がこの契約を解除した場合は、前項第２号に該当する場合とみなす。</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受注者について破産手続開始の決定があった場合において、破産法（平成</w:t>
      </w:r>
      <w:r>
        <w:rPr>
          <w:rFonts w:eastAsia="ＭＳ 明朝" w:cs="ＭＳ 明朝" w:ascii="ＭＳ 明朝" w:hAnsi="ＭＳ 明朝"/>
          <w:kern w:val="0"/>
          <w:sz w:val="22"/>
          <w:lang w:val="ja-JP"/>
        </w:rPr>
        <w:t>16</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75</w:t>
      </w:r>
      <w:r>
        <w:rPr>
          <w:rFonts w:ascii="ＭＳ 明朝" w:hAnsi="ＭＳ 明朝" w:cs="ＭＳ 明朝" w:eastAsia="ＭＳ 明朝"/>
          <w:kern w:val="0"/>
          <w:sz w:val="22"/>
          <w:lang w:val="ja-JP"/>
        </w:rPr>
        <w:t>号）の規定により選任された破産管財人</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受注者について更生手続開始の決定があった場合において、会社更生法（平成</w:t>
      </w:r>
      <w:r>
        <w:rPr>
          <w:rFonts w:eastAsia="ＭＳ 明朝" w:cs="ＭＳ 明朝" w:ascii="ＭＳ 明朝" w:hAnsi="ＭＳ 明朝"/>
          <w:kern w:val="0"/>
          <w:sz w:val="22"/>
          <w:lang w:val="ja-JP"/>
        </w:rPr>
        <w:t>14</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154</w:t>
      </w:r>
      <w:r>
        <w:rPr>
          <w:rFonts w:ascii="ＭＳ 明朝" w:hAnsi="ＭＳ 明朝" w:cs="ＭＳ 明朝" w:eastAsia="ＭＳ 明朝"/>
          <w:kern w:val="0"/>
          <w:sz w:val="22"/>
          <w:lang w:val="ja-JP"/>
        </w:rPr>
        <w:t>号）の規定により選任された管財人</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３</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受注者について再生手続開始の決定があった場合において、民事再生法（平成</w:t>
      </w:r>
      <w:r>
        <w:rPr>
          <w:rFonts w:eastAsia="ＭＳ 明朝" w:cs="ＭＳ 明朝" w:ascii="ＭＳ 明朝" w:hAnsi="ＭＳ 明朝"/>
          <w:kern w:val="0"/>
          <w:sz w:val="22"/>
          <w:lang w:val="ja-JP"/>
        </w:rPr>
        <w:t>11</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225</w:t>
      </w:r>
      <w:r>
        <w:rPr>
          <w:rFonts w:ascii="ＭＳ 明朝" w:hAnsi="ＭＳ 明朝" w:cs="ＭＳ 明朝" w:eastAsia="ＭＳ 明朝"/>
          <w:kern w:val="0"/>
          <w:sz w:val="22"/>
          <w:lang w:val="ja-JP"/>
        </w:rPr>
        <w:t>号）の規定により選任された再生債務者等</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６　第</w:t>
      </w:r>
      <w:r>
        <w:rPr>
          <w:rFonts w:eastAsia="ＭＳ 明朝" w:cs="ＭＳ 明朝" w:ascii="ＭＳ 明朝" w:hAnsi="ＭＳ 明朝"/>
          <w:kern w:val="0"/>
          <w:sz w:val="22"/>
          <w:lang w:val="ja-JP"/>
        </w:rPr>
        <w:t>41</w:t>
      </w:r>
      <w:r>
        <w:rPr>
          <w:rFonts w:ascii="ＭＳ 明朝" w:hAnsi="ＭＳ 明朝" w:cs="ＭＳ 明朝" w:eastAsia="ＭＳ 明朝"/>
          <w:kern w:val="0"/>
          <w:sz w:val="22"/>
          <w:lang w:val="ja-JP"/>
        </w:rPr>
        <w:t>条第２項及び第３項の規定によりこの契約が解除された場合において、発注者は、受注者に及ぼした損害を賠償しなければならない。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（解除に伴う措置）</w:t>
      </w:r>
    </w:p>
    <w:p>
      <w:pPr>
        <w:pStyle w:val="Normal"/>
        <w:spacing w:lineRule="atLeast" w:line="487"/>
        <w:ind w:left="220" w:hanging="220"/>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43</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この契約が解除された場合において、第</w:t>
      </w:r>
      <w:r>
        <w:rPr>
          <w:rFonts w:eastAsia="ＭＳ 明朝" w:cs="ＭＳ 明朝" w:ascii="ＭＳ 明朝" w:hAnsi="ＭＳ 明朝"/>
          <w:kern w:val="0"/>
          <w:sz w:val="22"/>
          <w:lang w:val="ja-JP"/>
        </w:rPr>
        <w:t>33</w:t>
      </w:r>
      <w:r>
        <w:rPr>
          <w:rFonts w:ascii="ＭＳ 明朝" w:hAnsi="ＭＳ 明朝" w:cs="ＭＳ 明朝" w:eastAsia="ＭＳ 明朝"/>
          <w:kern w:val="0"/>
          <w:sz w:val="22"/>
          <w:lang w:val="ja-JP"/>
        </w:rPr>
        <w:t>条の規定による前払金があったときは、受注者は、第</w:t>
      </w:r>
      <w:r>
        <w:rPr>
          <w:rFonts w:eastAsia="ＭＳ 明朝" w:cs="ＭＳ 明朝" w:ascii="ＭＳ 明朝" w:hAnsi="ＭＳ 明朝"/>
          <w:kern w:val="0"/>
          <w:sz w:val="22"/>
          <w:lang w:val="ja-JP"/>
        </w:rPr>
        <w:t>41</w:t>
      </w:r>
      <w:r>
        <w:rPr>
          <w:rFonts w:ascii="ＭＳ 明朝" w:hAnsi="ＭＳ 明朝" w:cs="ＭＳ 明朝" w:eastAsia="ＭＳ 明朝"/>
          <w:kern w:val="0"/>
          <w:sz w:val="22"/>
          <w:lang w:val="ja-JP"/>
        </w:rPr>
        <w:t>条第１項又は第</w:t>
      </w:r>
      <w:r>
        <w:rPr>
          <w:rFonts w:eastAsia="ＭＳ 明朝" w:cs="ＭＳ 明朝" w:ascii="ＭＳ 明朝" w:hAnsi="ＭＳ 明朝"/>
          <w:kern w:val="0"/>
          <w:sz w:val="22"/>
          <w:lang w:val="ja-JP"/>
        </w:rPr>
        <w:t>41</w:t>
      </w:r>
      <w:r>
        <w:rPr>
          <w:rFonts w:ascii="ＭＳ 明朝" w:hAnsi="ＭＳ 明朝" w:cs="ＭＳ 明朝" w:eastAsia="ＭＳ 明朝"/>
          <w:kern w:val="0"/>
          <w:sz w:val="22"/>
          <w:lang w:val="ja-JP"/>
        </w:rPr>
        <w:t>条の２第１項の規定による解除にあっては、当該前払金の額（第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条第１項又は第２項の規定により部分引渡しをしているときは、その部分引渡しにおいて償却した前払金の額を控除した額）に当該前払金の支払の日から返還の日までの日数に応じ年</w:t>
      </w:r>
      <w:r>
        <w:rPr>
          <w:rFonts w:eastAsia="ＭＳ 明朝" w:cs="ＭＳ 明朝" w:ascii="ＭＳ 明朝" w:hAnsi="ＭＳ 明朝"/>
          <w:kern w:val="0"/>
          <w:sz w:val="22"/>
          <w:lang w:val="ja-JP"/>
        </w:rPr>
        <w:t>2.</w:t>
      </w:r>
      <w:r>
        <w:rPr>
          <w:rFonts w:eastAsia="ＭＳ 明朝" w:cs="ＭＳ 明朝" w:ascii="ＭＳ 明朝" w:hAnsi="ＭＳ 明朝"/>
          <w:kern w:val="0"/>
          <w:sz w:val="22"/>
          <w:lang w:val="ja-JP"/>
        </w:rPr>
        <w:t>5</w:t>
      </w:r>
      <w:r>
        <w:rPr>
          <w:rFonts w:ascii="ＭＳ 明朝" w:hAnsi="ＭＳ 明朝" w:cs="ＭＳ 明朝" w:eastAsia="ＭＳ 明朝"/>
          <w:kern w:val="0"/>
          <w:sz w:val="22"/>
          <w:lang w:val="ja-JP"/>
        </w:rPr>
        <w:t>パーセントの割合で計算した額の利息を付した額を、第</w:t>
      </w:r>
      <w:r>
        <w:rPr>
          <w:rFonts w:eastAsia="ＭＳ 明朝" w:cs="ＭＳ 明朝" w:ascii="ＭＳ 明朝" w:hAnsi="ＭＳ 明朝"/>
          <w:kern w:val="0"/>
          <w:sz w:val="22"/>
          <w:lang w:val="ja-JP"/>
        </w:rPr>
        <w:t>41</w:t>
      </w:r>
      <w:r>
        <w:rPr>
          <w:rFonts w:ascii="ＭＳ 明朝" w:hAnsi="ＭＳ 明朝" w:cs="ＭＳ 明朝" w:eastAsia="ＭＳ 明朝"/>
          <w:kern w:val="0"/>
          <w:sz w:val="22"/>
          <w:lang w:val="ja-JP"/>
        </w:rPr>
        <w:t>条第２項又は第３項の規定による解除にあっては、当該前払金の額を発注者に返還しなければならない。</w:t>
      </w:r>
    </w:p>
    <w:p>
      <w:pPr>
        <w:pStyle w:val="Normal"/>
        <w:spacing w:lineRule="atLeast" w:line="487"/>
        <w:ind w:left="220" w:hanging="220"/>
        <w:rPr/>
      </w:pPr>
      <w:r>
        <w:rPr>
          <w:rFonts w:ascii="ＭＳ 明朝" w:hAnsi="ＭＳ 明朝" w:cs="ＭＳ 明朝" w:eastAsia="ＭＳ 明朝"/>
          <w:kern w:val="0"/>
          <w:sz w:val="22"/>
          <w:lang w:val="ja-JP"/>
        </w:rPr>
        <w:t>２　前項の規定にかかわらず、この契約が解除され、かつ、前条第２項の規定により既履行部分の引渡しが行われる場合において、第</w:t>
      </w:r>
      <w:r>
        <w:rPr>
          <w:rFonts w:eastAsia="ＭＳ 明朝" w:cs="ＭＳ 明朝" w:ascii="ＭＳ 明朝" w:hAnsi="ＭＳ 明朝"/>
          <w:kern w:val="0"/>
          <w:sz w:val="22"/>
          <w:lang w:val="ja-JP"/>
        </w:rPr>
        <w:t>33</w:t>
      </w:r>
      <w:r>
        <w:rPr>
          <w:rFonts w:ascii="ＭＳ 明朝" w:hAnsi="ＭＳ 明朝" w:cs="ＭＳ 明朝" w:eastAsia="ＭＳ 明朝"/>
          <w:kern w:val="0"/>
          <w:sz w:val="22"/>
          <w:lang w:val="ja-JP"/>
        </w:rPr>
        <w:t>条の規定による前払金があったときは、発注者は、当該前払金（第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w:t>
      </w:r>
      <w:r>
        <w:rPr>
          <w:rFonts w:eastAsia="ＭＳ 明朝" w:cs="ＭＳ 明朝" w:ascii="ＭＳ 明朝" w:hAnsi="ＭＳ 明朝"/>
          <w:kern w:val="0"/>
          <w:sz w:val="22"/>
          <w:lang w:val="ja-JP"/>
        </w:rPr>
        <w:t>41</w:t>
      </w:r>
      <w:r>
        <w:rPr>
          <w:rFonts w:ascii="ＭＳ 明朝" w:hAnsi="ＭＳ 明朝" w:cs="ＭＳ 明朝" w:eastAsia="ＭＳ 明朝"/>
          <w:kern w:val="0"/>
          <w:sz w:val="22"/>
          <w:lang w:val="ja-JP"/>
        </w:rPr>
        <w:t>条第１項若しくは第</w:t>
      </w:r>
      <w:r>
        <w:rPr>
          <w:rFonts w:eastAsia="ＭＳ 明朝" w:cs="ＭＳ 明朝" w:ascii="ＭＳ 明朝" w:hAnsi="ＭＳ 明朝"/>
          <w:kern w:val="0"/>
          <w:sz w:val="22"/>
          <w:lang w:val="ja-JP"/>
        </w:rPr>
        <w:t>41</w:t>
      </w:r>
      <w:r>
        <w:rPr>
          <w:rFonts w:ascii="ＭＳ 明朝" w:hAnsi="ＭＳ 明朝" w:cs="ＭＳ 明朝" w:eastAsia="ＭＳ 明朝"/>
          <w:kern w:val="0"/>
          <w:sz w:val="22"/>
          <w:lang w:val="ja-JP"/>
        </w:rPr>
        <w:t>条の２第１項の規定による解除又は前条第５項各号に掲げる者がこの契約を解除したときにあっては、当該余剰額に前払金の支払の日から返還の日までの日数に応じ年</w:t>
      </w:r>
      <w:r>
        <w:rPr>
          <w:rFonts w:eastAsia="ＭＳ 明朝" w:cs="ＭＳ 明朝" w:ascii="ＭＳ 明朝" w:hAnsi="ＭＳ 明朝"/>
          <w:kern w:val="0"/>
          <w:sz w:val="22"/>
          <w:lang w:val="ja-JP"/>
        </w:rPr>
        <w:t>2.</w:t>
      </w:r>
      <w:r>
        <w:rPr>
          <w:rFonts w:eastAsia="ＭＳ 明朝" w:cs="ＭＳ 明朝" w:ascii="ＭＳ 明朝" w:hAnsi="ＭＳ 明朝"/>
          <w:kern w:val="0"/>
          <w:sz w:val="22"/>
          <w:lang w:val="ja-JP"/>
        </w:rPr>
        <w:t>5</w:t>
      </w:r>
      <w:r>
        <w:rPr>
          <w:rFonts w:ascii="ＭＳ 明朝" w:hAnsi="ＭＳ 明朝" w:cs="ＭＳ 明朝" w:eastAsia="ＭＳ 明朝"/>
          <w:kern w:val="0"/>
          <w:sz w:val="22"/>
          <w:lang w:val="ja-JP"/>
        </w:rPr>
        <w:t>パーセントの割合で計算した額の利息を付した額を、第</w:t>
      </w:r>
      <w:r>
        <w:rPr>
          <w:rFonts w:eastAsia="ＭＳ 明朝" w:cs="ＭＳ 明朝" w:ascii="ＭＳ 明朝" w:hAnsi="ＭＳ 明朝"/>
          <w:kern w:val="0"/>
          <w:sz w:val="22"/>
          <w:lang w:val="ja-JP"/>
        </w:rPr>
        <w:t>41</w:t>
      </w:r>
      <w:r>
        <w:rPr>
          <w:rFonts w:ascii="ＭＳ 明朝" w:hAnsi="ＭＳ 明朝" w:cs="ＭＳ 明朝" w:eastAsia="ＭＳ 明朝"/>
          <w:kern w:val="0"/>
          <w:sz w:val="22"/>
          <w:lang w:val="ja-JP"/>
        </w:rPr>
        <w:t>条第２項又は第３項の規定による解除にあっては、当該余剰額を発注者に返還しなければならない。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受注者は、この契約が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受注者は、この契約が解除された場合において、作業現場に受注者が所有又は管理する業務の出来形部分（第</w:t>
      </w:r>
      <w:r>
        <w:rPr>
          <w:rFonts w:eastAsia="ＭＳ 明朝" w:cs="ＭＳ 明朝" w:ascii="ＭＳ 明朝" w:hAnsi="ＭＳ 明朝"/>
          <w:kern w:val="0"/>
          <w:sz w:val="22"/>
          <w:lang w:val="ja-JP"/>
        </w:rPr>
        <w:t>36</w:t>
      </w:r>
      <w:r>
        <w:rPr>
          <w:rFonts w:ascii="ＭＳ 明朝" w:hAnsi="ＭＳ 明朝" w:cs="ＭＳ 明朝" w:eastAsia="ＭＳ 明朝"/>
          <w:kern w:val="0"/>
          <w:sz w:val="22"/>
          <w:lang w:val="ja-JP"/>
        </w:rPr>
        <w:t>条第１項又は第２項に規定する部分引渡しに係る部分及び前条第２項に規定する検査に合格した既履行部分を除く。）、調査機械器具、仮設物その他の物品（第６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し、又は作業現場を原状に復し、若しくは取片付け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５　前項に規定する撤去又は原状回復若しくは取片付けに要する費用（以下この項及び次項において「撤去費用等」という。）は、次の各号に掲げる撤去費用等につき、それぞれ各号に定めるところにより発注者又は受注者が負担する。</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業務の出来形部分に関する撤去費用等</w:t>
      </w:r>
    </w:p>
    <w:p>
      <w:pPr>
        <w:pStyle w:val="Normal"/>
        <w:spacing w:lineRule="atLeast" w:line="487"/>
        <w:ind w:left="440" w:firstLine="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この契約の解除が第</w:t>
      </w:r>
      <w:r>
        <w:rPr>
          <w:rFonts w:eastAsia="ＭＳ 明朝" w:cs="ＭＳ 明朝" w:ascii="ＭＳ 明朝" w:hAnsi="ＭＳ 明朝"/>
          <w:kern w:val="0"/>
          <w:sz w:val="22"/>
          <w:lang w:val="ja-JP"/>
        </w:rPr>
        <w:t>41</w:t>
      </w:r>
      <w:r>
        <w:rPr>
          <w:rFonts w:ascii="ＭＳ 明朝" w:hAnsi="ＭＳ 明朝" w:cs="ＭＳ 明朝" w:eastAsia="ＭＳ 明朝"/>
          <w:kern w:val="0"/>
          <w:sz w:val="22"/>
          <w:lang w:val="ja-JP"/>
        </w:rPr>
        <w:t>条第１項又は前条第５項によるときは受注者が負担し、第</w:t>
      </w:r>
      <w:r>
        <w:rPr>
          <w:rFonts w:eastAsia="ＭＳ 明朝" w:cs="ＭＳ 明朝" w:ascii="ＭＳ 明朝" w:hAnsi="ＭＳ 明朝"/>
          <w:kern w:val="0"/>
          <w:sz w:val="22"/>
          <w:lang w:val="ja-JP"/>
        </w:rPr>
        <w:t>41</w:t>
      </w:r>
      <w:r>
        <w:rPr>
          <w:rFonts w:ascii="ＭＳ 明朝" w:hAnsi="ＭＳ 明朝" w:cs="ＭＳ 明朝" w:eastAsia="ＭＳ 明朝"/>
          <w:kern w:val="0"/>
          <w:sz w:val="22"/>
          <w:lang w:val="ja-JP"/>
        </w:rPr>
        <w:t>条第２項又は第３項によるときは発注者が負担する。</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調査機械器具、仮設物その他の物件に関する撤去費用等</w:t>
      </w:r>
    </w:p>
    <w:p>
      <w:pPr>
        <w:pStyle w:val="Normal"/>
        <w:spacing w:lineRule="atLeast" w:line="487"/>
        <w:ind w:left="440" w:firstLine="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受注者が負担する。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６　第４項の場合において、受注者が正当な理由なく、相当の期間内に当該物件の撤去又は作業現場の原状回復若しくは取片付けを行わないときは、発注者は、受注者に代わって当該物件の処分又は作業現場の原状回復若しくは取片付けを行うことができる。この場合において、受注者は、発注者の処分又は原状回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７　第３項前段に規定する受注者のとるべき措置の期限、方法等については、この契約の解除が第</w:t>
      </w:r>
      <w:r>
        <w:rPr>
          <w:rFonts w:eastAsia="ＭＳ 明朝" w:cs="ＭＳ 明朝" w:ascii="ＭＳ 明朝" w:hAnsi="ＭＳ 明朝"/>
          <w:kern w:val="0"/>
          <w:sz w:val="22"/>
          <w:lang w:val="ja-JP"/>
        </w:rPr>
        <w:t>41</w:t>
      </w:r>
      <w:r>
        <w:rPr>
          <w:rFonts w:ascii="ＭＳ 明朝" w:hAnsi="ＭＳ 明朝" w:cs="ＭＳ 明朝" w:eastAsia="ＭＳ 明朝"/>
          <w:kern w:val="0"/>
          <w:sz w:val="22"/>
          <w:lang w:val="ja-JP"/>
        </w:rPr>
        <w:t>条第１項によるときは発注者が定め、同条第２項又は第３項の規定によるときは受注者が発注者の意見を聴いて定めるものとし、第３項後段及び第４項に規定する受注者のとるべき措置の期限、方法等については、発注者が受注者の意見を聴いて定めるものと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（談合等に係る違約金）</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43</w:t>
      </w:r>
      <w:r>
        <w:rPr>
          <w:rFonts w:ascii="ＭＳ ゴシック" w:hAnsi="ＭＳ ゴシック" w:cs="ＭＳ ゴシック" w:eastAsia="ＭＳ ゴシック"/>
          <w:kern w:val="0"/>
          <w:sz w:val="22"/>
          <w:lang w:val="ja-JP"/>
        </w:rPr>
        <w:t>条の２</w:t>
      </w:r>
      <w:r>
        <w:rPr>
          <w:rFonts w:ascii="ＭＳ 明朝" w:hAnsi="ＭＳ 明朝" w:cs="ＭＳ 明朝" w:eastAsia="ＭＳ 明朝"/>
          <w:kern w:val="0"/>
          <w:sz w:val="22"/>
          <w:lang w:val="ja-JP"/>
        </w:rPr>
        <w:t>　受注者はこの契約に関して第</w:t>
      </w:r>
      <w:r>
        <w:rPr>
          <w:rFonts w:eastAsia="ＭＳ 明朝" w:cs="ＭＳ 明朝" w:ascii="ＭＳ 明朝" w:hAnsi="ＭＳ 明朝"/>
          <w:kern w:val="0"/>
          <w:sz w:val="22"/>
          <w:lang w:val="ja-JP"/>
        </w:rPr>
        <w:t>41</w:t>
      </w:r>
      <w:r>
        <w:rPr>
          <w:rFonts w:ascii="ＭＳ 明朝" w:hAnsi="ＭＳ 明朝" w:cs="ＭＳ 明朝" w:eastAsia="ＭＳ 明朝"/>
          <w:kern w:val="0"/>
          <w:sz w:val="22"/>
          <w:lang w:val="ja-JP"/>
        </w:rPr>
        <w:t>条の２第１項各号のいずれかに該当するときは、発注者がこの契約を解除するか否かを問わず、違約金として、業務委託料の</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分の２に相当する額を発注者の指定する期間内に支払わなければならない。ただし、発注者が特に認める場合は、この限りではない。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委託業務が完成した後に、受注者が第</w:t>
      </w:r>
      <w:r>
        <w:rPr>
          <w:rFonts w:eastAsia="ＭＳ 明朝" w:cs="ＭＳ 明朝" w:ascii="ＭＳ 明朝" w:hAnsi="ＭＳ 明朝"/>
          <w:kern w:val="0"/>
          <w:sz w:val="22"/>
          <w:lang w:val="ja-JP"/>
        </w:rPr>
        <w:t>41</w:t>
      </w:r>
      <w:r>
        <w:rPr>
          <w:rFonts w:ascii="ＭＳ 明朝" w:hAnsi="ＭＳ 明朝" w:cs="ＭＳ 明朝" w:eastAsia="ＭＳ 明朝"/>
          <w:kern w:val="0"/>
          <w:sz w:val="22"/>
          <w:lang w:val="ja-JP"/>
        </w:rPr>
        <w:t>条の２第１項各号のいずれかに該当することが明らかになった場合についても、前項と同様とする。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前２項の場合において、受注者が設計共同体であり、既に解散されているときは、発注者は、受注者の代表者であった者又は構成員であった者に違約金の支払を請求することができる。この場合においては、当該共同体の全ての構成員であった者は、共同連帯して第１項の額を発注者に支払わ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（保険）</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44</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受注者は、設計図書に基づき火災保険その他の保険を付したとき又は任意に保険を付しているときは、当該保険に係る証券又はこれに代わるものを直ちに発注者に提示しなければならない。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（賠償金等の徴収）</w:t>
      </w:r>
    </w:p>
    <w:p>
      <w:pPr>
        <w:pStyle w:val="Normal"/>
        <w:spacing w:lineRule="atLeast" w:line="487"/>
        <w:ind w:left="220" w:hanging="220"/>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45</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受注者がこの契約に基づく賠償金、損害金又は違約金を発注者の指定する期間内に支払わないときは、発注者は、その支払わない額に発注者の指定する期間を経過した日から業務委託料支払いの日まで年</w:t>
      </w:r>
      <w:r>
        <w:rPr>
          <w:rFonts w:eastAsia="ＭＳ 明朝" w:cs="ＭＳ 明朝" w:ascii="ＭＳ 明朝" w:hAnsi="ＭＳ 明朝"/>
          <w:kern w:val="0"/>
          <w:sz w:val="22"/>
          <w:lang w:val="ja-JP"/>
        </w:rPr>
        <w:t>2.</w:t>
      </w:r>
      <w:r>
        <w:rPr>
          <w:rFonts w:eastAsia="ＭＳ 明朝" w:cs="ＭＳ 明朝" w:ascii="ＭＳ 明朝" w:hAnsi="ＭＳ 明朝"/>
          <w:kern w:val="0"/>
          <w:sz w:val="22"/>
          <w:lang w:val="ja-JP"/>
        </w:rPr>
        <w:t>5</w:t>
      </w:r>
      <w:r>
        <w:rPr>
          <w:rFonts w:ascii="ＭＳ 明朝" w:hAnsi="ＭＳ 明朝" w:cs="ＭＳ 明朝" w:eastAsia="ＭＳ 明朝"/>
          <w:kern w:val="0"/>
          <w:sz w:val="22"/>
          <w:lang w:val="ja-JP"/>
        </w:rPr>
        <w:t>パーセントの割合で計算した利息を付した額と、発注者の支払うべき業務委託料とを相殺し、なお不足があるときは追徴する。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前項の追徴をする場合には、発注者は、受注者から遅延日数につき年</w:t>
      </w:r>
      <w:r>
        <w:rPr>
          <w:rFonts w:eastAsia="ＭＳ 明朝" w:cs="ＭＳ 明朝" w:ascii="ＭＳ 明朝" w:hAnsi="ＭＳ 明朝"/>
          <w:kern w:val="0"/>
          <w:sz w:val="22"/>
          <w:lang w:val="ja-JP"/>
        </w:rPr>
        <w:t>2.</w:t>
      </w:r>
      <w:r>
        <w:rPr>
          <w:rFonts w:eastAsia="ＭＳ 明朝" w:cs="ＭＳ 明朝" w:ascii="ＭＳ 明朝" w:hAnsi="ＭＳ 明朝"/>
          <w:kern w:val="0"/>
          <w:sz w:val="22"/>
          <w:lang w:val="ja-JP"/>
        </w:rPr>
        <w:t>5</w:t>
      </w:r>
      <w:r>
        <w:rPr>
          <w:rFonts w:ascii="ＭＳ 明朝" w:hAnsi="ＭＳ 明朝" w:cs="ＭＳ 明朝" w:eastAsia="ＭＳ 明朝"/>
          <w:kern w:val="0"/>
          <w:sz w:val="22"/>
          <w:lang w:val="ja-JP"/>
        </w:rPr>
        <w:t>パーセントの割合で計算した額の延滞金を徴収する。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（暴力団等からの不当介入の排除）</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46</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暴力団員等から不当介入を受けたときは、直ちに所轄の警察署に通報するとともに発注者に報告し、捜査上の必要な協力をしなければならない。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（紛争の解決）</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47</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発注者と受注者とがそれぞれが負担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Pr>
          <w:rFonts w:eastAsia="ＭＳ 明朝" w:cs="ＭＳ 明朝" w:ascii="ＭＳ 明朝" w:hAnsi="ＭＳ 明朝"/>
          <w:kern w:val="0"/>
          <w:sz w:val="22"/>
          <w:lang w:val="ja-JP"/>
        </w:rPr>
        <w:t>13</w:t>
      </w:r>
      <w:r>
        <w:rPr>
          <w:rFonts w:ascii="ＭＳ 明朝" w:hAnsi="ＭＳ 明朝" w:cs="ＭＳ 明朝" w:eastAsia="ＭＳ 明朝"/>
          <w:kern w:val="0"/>
          <w:sz w:val="22"/>
          <w:lang w:val="ja-JP"/>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前項のあっせん又は調停の手続を請求することができ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第１項の規定にかかわらず、発注者又は受注者は、必要があると認めるときは、同項に規定する紛争解決の手続前又は手続中であっても同項の発注者と受注者との間の紛争について民事訴訟法（平成８年法律第</w:t>
      </w:r>
      <w:r>
        <w:rPr>
          <w:rFonts w:eastAsia="ＭＳ 明朝" w:cs="ＭＳ 明朝" w:ascii="ＭＳ 明朝" w:hAnsi="ＭＳ 明朝"/>
          <w:kern w:val="0"/>
          <w:sz w:val="22"/>
          <w:lang w:val="ja-JP"/>
        </w:rPr>
        <w:t>109</w:t>
      </w:r>
      <w:r>
        <w:rPr>
          <w:rFonts w:ascii="ＭＳ 明朝" w:hAnsi="ＭＳ 明朝" w:cs="ＭＳ 明朝" w:eastAsia="ＭＳ 明朝"/>
          <w:kern w:val="0"/>
          <w:sz w:val="22"/>
          <w:lang w:val="ja-JP"/>
        </w:rPr>
        <w:t>号）に基づく訴えの提起又は民事調停法（昭和</w:t>
      </w:r>
      <w:r>
        <w:rPr>
          <w:rFonts w:eastAsia="ＭＳ 明朝" w:cs="ＭＳ 明朝" w:ascii="ＭＳ 明朝" w:hAnsi="ＭＳ 明朝"/>
          <w:kern w:val="0"/>
          <w:sz w:val="22"/>
          <w:lang w:val="ja-JP"/>
        </w:rPr>
        <w:t>26</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222</w:t>
      </w:r>
      <w:r>
        <w:rPr>
          <w:rFonts w:ascii="ＭＳ 明朝" w:hAnsi="ＭＳ 明朝" w:cs="ＭＳ 明朝" w:eastAsia="ＭＳ 明朝"/>
          <w:kern w:val="0"/>
          <w:sz w:val="22"/>
          <w:lang w:val="ja-JP"/>
        </w:rPr>
        <w:t>号）に基づく調停の申立てを行うことができる。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（契約外の事項）</w:t>
      </w:r>
    </w:p>
    <w:p>
      <w:pPr>
        <w:pStyle w:val="Normal"/>
        <w:spacing w:lineRule="atLeast" w:line="487"/>
        <w:ind w:left="220" w:hanging="220"/>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48</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この約款に定めのない事項については、必要に応じて発注者と受注者とが協議して定める。</w:t>
      </w:r>
    </w:p>
    <w:sectPr>
      <w:footerReference w:type="default" r:id="rId2"/>
      <w:type w:val="nextPage"/>
      <w:pgSz w:w="11906" w:h="16838"/>
      <w:pgMar w:left="1100" w:right="1100" w:header="0" w:top="1100" w:footer="720" w:bottom="1100" w:gutter="0"/>
      <w:pgNumType w:fmt="decimal"/>
      <w:formProt w:val="false"/>
      <w:textDirection w:val="lrTb"/>
      <w:docGrid w:type="default" w:linePitch="10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 w:name="ＭＳ 明朝">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ＭＳ 明朝" w:hAnsi="ＭＳ 明朝" w:eastAsia="ＭＳ 明朝"/>
        <w:kern w:val="0"/>
        <w:sz w:val="24"/>
        <w:szCs w:val="24"/>
      </w:rPr>
    </w:pPr>
    <w:r>
      <w:rPr>
        <w:rFonts w:eastAsia="ＭＳ 明朝" w:ascii="ＭＳ 明朝" w:hAnsi="ＭＳ 明朝"/>
        <w:kern w:val="0"/>
        <w:sz w:val="24"/>
        <w:szCs w:val="24"/>
      </w:rPr>
    </w:r>
  </w:p>
</w:ftr>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Times New Roman" w:asciiTheme="minorHAnsi" w:eastAsiaTheme="minorEastAsia" w:hAnsiTheme="minorHAnsi"/>
        <w:kern w:val="2"/>
        <w:szCs w:val="21"/>
        <w:lang w:val="en-US" w:eastAsia="ja-JP"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val="false"/>
      <w:bidi w:val="0"/>
      <w:jc w:val="both"/>
    </w:pPr>
    <w:rPr>
      <w:rFonts w:ascii="游明朝" w:hAnsi="游明朝" w:eastAsia="" w:cs="Times New Roman" w:asciiTheme="minorHAns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locked/>
    <w:rsid w:val="007f519c"/>
    <w:rPr>
      <w:rFonts w:cs="Times New Roman"/>
    </w:rPr>
  </w:style>
  <w:style w:type="character" w:styleId="Style15" w:customStyle="1">
    <w:name w:val="フッター (文字)"/>
    <w:basedOn w:val="DefaultParagraphFont"/>
    <w:link w:val="a5"/>
    <w:uiPriority w:val="99"/>
    <w:qFormat/>
    <w:locked/>
    <w:rsid w:val="007f519c"/>
    <w:rPr>
      <w:rFonts w:cs="Times New Roman"/>
    </w:rPr>
  </w:style>
  <w:style w:type="paragraph" w:styleId="Style16">
    <w:name w:val="見出し"/>
    <w:basedOn w:val="Normal"/>
    <w:next w:val="Style17"/>
    <w:qFormat/>
    <w:pPr>
      <w:keepNext w:val="true"/>
      <w:spacing w:before="240" w:after="120"/>
    </w:pPr>
    <w:rPr>
      <w:rFonts w:ascii="Liberation Sans" w:hAnsi="Liberation Sans" w:eastAsia="ＭＳ 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Header"/>
    <w:basedOn w:val="Normal"/>
    <w:link w:val="a4"/>
    <w:uiPriority w:val="99"/>
    <w:unhideWhenUsed/>
    <w:rsid w:val="007f519c"/>
    <w:pPr>
      <w:tabs>
        <w:tab w:val="clear" w:pos="720"/>
        <w:tab w:val="center" w:pos="4252" w:leader="none"/>
        <w:tab w:val="right" w:pos="8504" w:leader="none"/>
      </w:tabs>
      <w:snapToGrid w:val="false"/>
    </w:pPr>
    <w:rPr/>
  </w:style>
  <w:style w:type="paragraph" w:styleId="Style22">
    <w:name w:val="Footer"/>
    <w:basedOn w:val="Normal"/>
    <w:link w:val="a6"/>
    <w:uiPriority w:val="99"/>
    <w:unhideWhenUsed/>
    <w:rsid w:val="007f519c"/>
    <w:pPr>
      <w:tabs>
        <w:tab w:val="clear" w:pos="72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LibreOffice/6.1.4.2$Windows_X86_64 LibreOffice_project/9d0f32d1f0b509096fd65e0d4bec26ddd1938fd3</Application>
  <Pages>22</Pages>
  <Words>21387</Words>
  <Characters>21590</Characters>
  <CharactersWithSpaces>21792</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2019-11-06T08:32:00Z</dcterms:created>
  <dc:creator>lgwan01</dc:creator>
  <dc:description/>
  <dc:language>ja-JP</dc:language>
  <cp:lastModifiedBy/>
  <dcterms:modified xsi:type="dcterms:W3CDTF">2021-04-07T20:22:03Z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